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C642" w14:textId="4A68CBF1" w:rsidR="002C5011" w:rsidRPr="008562AF" w:rsidRDefault="008562AF" w:rsidP="008562AF">
      <w:pPr>
        <w:jc w:val="center"/>
        <w:rPr>
          <w:rFonts w:asciiTheme="minorBidi" w:hAnsiTheme="minorBidi" w:cstheme="minorBidi"/>
          <w:b/>
          <w:bCs/>
          <w:sz w:val="28"/>
          <w:szCs w:val="28"/>
        </w:rPr>
      </w:pPr>
      <w:r w:rsidRPr="008562AF">
        <w:rPr>
          <w:rFonts w:asciiTheme="minorBidi" w:hAnsiTheme="minorBidi" w:cstheme="minorBidi"/>
          <w:b/>
          <w:bCs/>
          <w:sz w:val="28"/>
          <w:szCs w:val="28"/>
        </w:rPr>
        <w:t>Concise and informative title, avoid abbreviations and formulae where possible</w:t>
      </w:r>
      <w:r w:rsidR="002C5011" w:rsidRPr="008562AF">
        <w:rPr>
          <w:rFonts w:asciiTheme="minorBidi" w:hAnsiTheme="minorBidi" w:cstheme="minorBidi"/>
          <w:b/>
          <w:bCs/>
          <w:sz w:val="28"/>
          <w:szCs w:val="28"/>
        </w:rPr>
        <w:t xml:space="preserve"> </w:t>
      </w:r>
      <w:r w:rsidRPr="008562AF">
        <w:rPr>
          <w:rFonts w:asciiTheme="minorBidi" w:hAnsiTheme="minorBidi" w:cstheme="minorBidi"/>
          <w:b/>
          <w:bCs/>
          <w:sz w:val="28"/>
          <w:szCs w:val="28"/>
        </w:rPr>
        <w:t>(Arial</w:t>
      </w:r>
      <w:r w:rsidR="002C5011" w:rsidRPr="008562AF">
        <w:rPr>
          <w:rFonts w:asciiTheme="minorBidi" w:hAnsiTheme="minorBidi" w:cstheme="minorBidi"/>
          <w:b/>
          <w:bCs/>
          <w:sz w:val="28"/>
          <w:szCs w:val="28"/>
        </w:rPr>
        <w:t xml:space="preserve">, </w:t>
      </w:r>
      <w:r w:rsidRPr="008562AF">
        <w:rPr>
          <w:rFonts w:asciiTheme="minorBidi" w:hAnsiTheme="minorBidi" w:cstheme="minorBidi"/>
          <w:b/>
          <w:bCs/>
          <w:sz w:val="28"/>
          <w:szCs w:val="28"/>
        </w:rPr>
        <w:t xml:space="preserve">Bold, </w:t>
      </w:r>
      <w:proofErr w:type="spellStart"/>
      <w:r w:rsidRPr="008562AF">
        <w:rPr>
          <w:rFonts w:asciiTheme="minorBidi" w:hAnsiTheme="minorBidi" w:cstheme="minorBidi"/>
          <w:b/>
          <w:bCs/>
          <w:sz w:val="28"/>
          <w:szCs w:val="28"/>
        </w:rPr>
        <w:t>Center</w:t>
      </w:r>
      <w:proofErr w:type="spellEnd"/>
      <w:r w:rsidRPr="008562AF">
        <w:rPr>
          <w:rFonts w:asciiTheme="minorBidi" w:hAnsiTheme="minorBidi" w:cstheme="minorBidi"/>
          <w:b/>
          <w:bCs/>
          <w:sz w:val="28"/>
          <w:szCs w:val="28"/>
        </w:rPr>
        <w:t xml:space="preserve">, </w:t>
      </w:r>
      <w:r w:rsidR="002C5011" w:rsidRPr="008562AF">
        <w:rPr>
          <w:rFonts w:asciiTheme="minorBidi" w:hAnsiTheme="minorBidi" w:cstheme="minorBidi"/>
          <w:b/>
          <w:bCs/>
          <w:sz w:val="28"/>
          <w:szCs w:val="28"/>
        </w:rPr>
        <w:t>14pt</w:t>
      </w:r>
      <w:r w:rsidRPr="008562AF">
        <w:rPr>
          <w:rFonts w:asciiTheme="minorBidi" w:hAnsiTheme="minorBidi" w:cstheme="minorBidi"/>
          <w:b/>
          <w:bCs/>
          <w:sz w:val="28"/>
          <w:szCs w:val="28"/>
        </w:rPr>
        <w:t>)</w:t>
      </w:r>
    </w:p>
    <w:p w14:paraId="54FDBFF8" w14:textId="77777777" w:rsidR="002C5011" w:rsidRPr="008562AF" w:rsidRDefault="002C5011" w:rsidP="002C5011">
      <w:pPr>
        <w:jc w:val="center"/>
        <w:rPr>
          <w:rFonts w:asciiTheme="minorBidi" w:hAnsiTheme="minorBidi" w:cstheme="minorBidi"/>
          <w:sz w:val="28"/>
          <w:szCs w:val="28"/>
        </w:rPr>
      </w:pPr>
    </w:p>
    <w:p w14:paraId="7EC6058E" w14:textId="226823A8" w:rsidR="002C5011" w:rsidRPr="00B10BC1" w:rsidRDefault="008562AF" w:rsidP="002C5011">
      <w:pPr>
        <w:spacing w:line="276" w:lineRule="auto"/>
        <w:jc w:val="center"/>
        <w:rPr>
          <w:rFonts w:asciiTheme="minorBidi" w:hAnsiTheme="minorBidi" w:cstheme="minorBidi"/>
          <w:bCs/>
        </w:rPr>
      </w:pPr>
      <w:r w:rsidRPr="00B10BC1">
        <w:rPr>
          <w:rFonts w:asciiTheme="minorBidi" w:hAnsiTheme="minorBidi" w:cstheme="minorBidi"/>
          <w:b/>
        </w:rPr>
        <w:t xml:space="preserve">First </w:t>
      </w:r>
      <w:r w:rsidR="0049621F">
        <w:rPr>
          <w:rFonts w:asciiTheme="minorBidi" w:hAnsiTheme="minorBidi" w:cstheme="minorBidi"/>
          <w:b/>
        </w:rPr>
        <w:t>Author</w:t>
      </w:r>
      <w:r w:rsidR="00B10BC1" w:rsidRPr="00B10BC1">
        <w:rPr>
          <w:rFonts w:asciiTheme="minorBidi" w:hAnsiTheme="minorBidi" w:cstheme="minorBidi"/>
          <w:b/>
          <w:vertAlign w:val="superscript"/>
        </w:rPr>
        <w:t>1</w:t>
      </w:r>
      <w:r w:rsidRPr="00B10BC1">
        <w:rPr>
          <w:rFonts w:asciiTheme="minorBidi" w:hAnsiTheme="minorBidi" w:cstheme="minorBidi"/>
          <w:b/>
          <w:vertAlign w:val="superscript"/>
        </w:rPr>
        <w:t>,</w:t>
      </w:r>
      <w:proofErr w:type="gramStart"/>
      <w:r w:rsidR="00B10BC1" w:rsidRPr="00B10BC1">
        <w:rPr>
          <w:rFonts w:asciiTheme="minorBidi" w:hAnsiTheme="minorBidi" w:cstheme="minorBidi"/>
          <w:b/>
          <w:vertAlign w:val="superscript"/>
        </w:rPr>
        <w:t>2</w:t>
      </w:r>
      <w:r w:rsidRPr="00B10BC1">
        <w:rPr>
          <w:rFonts w:asciiTheme="minorBidi" w:hAnsiTheme="minorBidi" w:cstheme="minorBidi"/>
          <w:b/>
          <w:vertAlign w:val="superscript"/>
        </w:rPr>
        <w:t>,*</w:t>
      </w:r>
      <w:proofErr w:type="gramEnd"/>
      <w:r w:rsidRPr="00B10BC1">
        <w:rPr>
          <w:rFonts w:asciiTheme="minorBidi" w:hAnsiTheme="minorBidi" w:cstheme="minorBidi"/>
          <w:b/>
        </w:rPr>
        <w:t xml:space="preserve">, </w:t>
      </w:r>
      <w:r w:rsidR="0049621F">
        <w:rPr>
          <w:rFonts w:asciiTheme="minorBidi" w:hAnsiTheme="minorBidi" w:cstheme="minorBidi"/>
          <w:b/>
        </w:rPr>
        <w:t>Second</w:t>
      </w:r>
      <w:r w:rsidRPr="00B10BC1">
        <w:rPr>
          <w:rFonts w:asciiTheme="minorBidi" w:hAnsiTheme="minorBidi" w:cstheme="minorBidi"/>
          <w:b/>
        </w:rPr>
        <w:t xml:space="preserve"> </w:t>
      </w:r>
      <w:r w:rsidR="0049621F">
        <w:rPr>
          <w:rFonts w:asciiTheme="minorBidi" w:hAnsiTheme="minorBidi" w:cstheme="minorBidi"/>
          <w:b/>
        </w:rPr>
        <w:t>Author</w:t>
      </w:r>
      <w:r w:rsidR="00B10BC1" w:rsidRPr="00B10BC1">
        <w:rPr>
          <w:rFonts w:asciiTheme="minorBidi" w:hAnsiTheme="minorBidi" w:cstheme="minorBidi"/>
          <w:b/>
          <w:vertAlign w:val="superscript"/>
        </w:rPr>
        <w:t>1</w:t>
      </w:r>
      <w:r w:rsidRPr="00B10BC1">
        <w:rPr>
          <w:rFonts w:asciiTheme="minorBidi" w:hAnsiTheme="minorBidi" w:cstheme="minorBidi"/>
          <w:b/>
        </w:rPr>
        <w:t xml:space="preserve"> and </w:t>
      </w:r>
      <w:r w:rsidR="0049621F">
        <w:rPr>
          <w:rFonts w:asciiTheme="minorBidi" w:hAnsiTheme="minorBidi" w:cstheme="minorBidi"/>
          <w:b/>
        </w:rPr>
        <w:t>Third</w:t>
      </w:r>
      <w:r w:rsidRPr="00B10BC1">
        <w:rPr>
          <w:rFonts w:asciiTheme="minorBidi" w:hAnsiTheme="minorBidi" w:cstheme="minorBidi"/>
          <w:b/>
        </w:rPr>
        <w:t xml:space="preserve"> </w:t>
      </w:r>
      <w:r w:rsidR="0049621F">
        <w:rPr>
          <w:rFonts w:asciiTheme="minorBidi" w:hAnsiTheme="minorBidi" w:cstheme="minorBidi"/>
          <w:b/>
        </w:rPr>
        <w:t>Author</w:t>
      </w:r>
      <w:r w:rsidR="00B10BC1" w:rsidRPr="00B10BC1">
        <w:rPr>
          <w:rFonts w:asciiTheme="minorBidi" w:hAnsiTheme="minorBidi" w:cstheme="minorBidi"/>
          <w:b/>
          <w:vertAlign w:val="superscript"/>
        </w:rPr>
        <w:t>2</w:t>
      </w:r>
      <w:r w:rsidRPr="00B10BC1">
        <w:rPr>
          <w:rFonts w:asciiTheme="minorBidi" w:hAnsiTheme="minorBidi" w:cstheme="minorBidi"/>
          <w:b/>
          <w:vertAlign w:val="superscript"/>
        </w:rPr>
        <w:t xml:space="preserve"> </w:t>
      </w:r>
      <w:r w:rsidRPr="00B10BC1">
        <w:rPr>
          <w:rFonts w:asciiTheme="minorBidi" w:hAnsiTheme="minorBidi" w:cstheme="minorBidi"/>
          <w:b/>
        </w:rPr>
        <w:t>(Arial</w:t>
      </w:r>
      <w:r w:rsidR="00B10BC1">
        <w:rPr>
          <w:rFonts w:asciiTheme="minorBidi" w:hAnsiTheme="minorBidi" w:cstheme="minorBidi"/>
          <w:b/>
        </w:rPr>
        <w:t xml:space="preserve">, Bold, </w:t>
      </w:r>
      <w:proofErr w:type="spellStart"/>
      <w:r w:rsidR="00B10BC1">
        <w:rPr>
          <w:rFonts w:asciiTheme="minorBidi" w:hAnsiTheme="minorBidi" w:cstheme="minorBidi"/>
          <w:b/>
        </w:rPr>
        <w:t>Center</w:t>
      </w:r>
      <w:proofErr w:type="spellEnd"/>
      <w:r w:rsidR="00B10BC1">
        <w:rPr>
          <w:rFonts w:asciiTheme="minorBidi" w:hAnsiTheme="minorBidi" w:cstheme="minorBidi"/>
          <w:b/>
        </w:rPr>
        <w:t xml:space="preserve">, </w:t>
      </w:r>
      <w:r w:rsidRPr="00B10BC1">
        <w:rPr>
          <w:rFonts w:asciiTheme="minorBidi" w:hAnsiTheme="minorBidi" w:cstheme="minorBidi"/>
          <w:b/>
        </w:rPr>
        <w:t>10</w:t>
      </w:r>
      <w:r w:rsidR="00B10BC1">
        <w:rPr>
          <w:rFonts w:asciiTheme="minorBidi" w:hAnsiTheme="minorBidi" w:cstheme="minorBidi"/>
          <w:b/>
        </w:rPr>
        <w:t>pt</w:t>
      </w:r>
      <w:r w:rsidRPr="00B10BC1">
        <w:rPr>
          <w:rFonts w:asciiTheme="minorBidi" w:hAnsiTheme="minorBidi" w:cstheme="minorBidi"/>
          <w:b/>
        </w:rPr>
        <w:t>)</w:t>
      </w:r>
    </w:p>
    <w:p w14:paraId="4CAC4CB4" w14:textId="4CC2F82F" w:rsidR="008562AF" w:rsidRPr="00B10BC1" w:rsidRDefault="00B10BC1" w:rsidP="00B10BC1">
      <w:pPr>
        <w:jc w:val="center"/>
        <w:rPr>
          <w:rFonts w:ascii="Arial" w:hAnsi="Arial" w:cs="Arial"/>
          <w:color w:val="000000"/>
          <w:sz w:val="18"/>
          <w:szCs w:val="18"/>
          <w:vertAlign w:val="superscript"/>
        </w:rPr>
      </w:pPr>
      <w:r>
        <w:rPr>
          <w:rFonts w:ascii="Arial" w:hAnsi="Arial" w:cs="Arial"/>
          <w:color w:val="000000"/>
          <w:sz w:val="18"/>
          <w:szCs w:val="18"/>
          <w:vertAlign w:val="superscript"/>
        </w:rPr>
        <w:t>1</w:t>
      </w:r>
      <w:r w:rsidR="008562AF" w:rsidRPr="00B10BC1">
        <w:rPr>
          <w:rFonts w:ascii="Arial" w:hAnsi="Arial" w:cs="Arial"/>
          <w:color w:val="000000"/>
          <w:sz w:val="18"/>
          <w:szCs w:val="18"/>
        </w:rPr>
        <w:t xml:space="preserve"> </w:t>
      </w:r>
      <w:r w:rsidR="008562AF" w:rsidRPr="00B10BC1">
        <w:rPr>
          <w:rFonts w:ascii="Arial" w:hAnsi="Arial" w:cs="Arial"/>
          <w:i/>
          <w:iCs/>
          <w:color w:val="000000"/>
          <w:sz w:val="18"/>
          <w:szCs w:val="18"/>
        </w:rPr>
        <w:t xml:space="preserve">Author’s affiliation </w:t>
      </w:r>
      <w:proofErr w:type="spellStart"/>
      <w:r w:rsidR="008562AF" w:rsidRPr="00B10BC1">
        <w:rPr>
          <w:rFonts w:ascii="Arial" w:hAnsi="Arial" w:cs="Arial"/>
          <w:i/>
          <w:iCs/>
          <w:color w:val="000000"/>
          <w:sz w:val="18"/>
          <w:szCs w:val="18"/>
        </w:rPr>
        <w:t>adress</w:t>
      </w:r>
      <w:proofErr w:type="spellEnd"/>
      <w:r w:rsidR="008562AF" w:rsidRPr="00B10BC1">
        <w:rPr>
          <w:rFonts w:ascii="Arial" w:hAnsi="Arial" w:cs="Arial"/>
          <w:i/>
          <w:iCs/>
          <w:color w:val="000000"/>
          <w:sz w:val="18"/>
          <w:szCs w:val="18"/>
        </w:rPr>
        <w:t xml:space="preserve">, Full postal </w:t>
      </w:r>
      <w:proofErr w:type="spellStart"/>
      <w:r w:rsidR="008562AF" w:rsidRPr="00B10BC1">
        <w:rPr>
          <w:rFonts w:ascii="Arial" w:hAnsi="Arial" w:cs="Arial"/>
          <w:i/>
          <w:iCs/>
          <w:color w:val="000000"/>
          <w:sz w:val="18"/>
          <w:szCs w:val="18"/>
        </w:rPr>
        <w:t>adress</w:t>
      </w:r>
      <w:proofErr w:type="spellEnd"/>
      <w:r w:rsidR="008562AF" w:rsidRPr="00B10BC1">
        <w:rPr>
          <w:rFonts w:ascii="Arial" w:hAnsi="Arial" w:cs="Arial"/>
          <w:i/>
          <w:iCs/>
          <w:color w:val="000000"/>
          <w:sz w:val="18"/>
          <w:szCs w:val="18"/>
        </w:rPr>
        <w:t xml:space="preserve">, postal code, City, Country. </w:t>
      </w:r>
      <w:r w:rsidR="008562AF" w:rsidRPr="00B10BC1">
        <w:rPr>
          <w:rFonts w:ascii="Arial" w:hAnsi="Arial" w:cs="Arial"/>
          <w:i/>
          <w:iCs/>
          <w:sz w:val="18"/>
          <w:szCs w:val="18"/>
        </w:rPr>
        <w:t>(Arial</w:t>
      </w:r>
      <w:r>
        <w:rPr>
          <w:rFonts w:ascii="Arial" w:hAnsi="Arial" w:cs="Arial"/>
          <w:i/>
          <w:iCs/>
          <w:sz w:val="18"/>
          <w:szCs w:val="18"/>
        </w:rPr>
        <w:t>, Italic, 9pt</w:t>
      </w:r>
      <w:r w:rsidR="008562AF" w:rsidRPr="00B10BC1">
        <w:rPr>
          <w:rFonts w:ascii="Arial" w:hAnsi="Arial" w:cs="Arial"/>
          <w:i/>
          <w:iCs/>
          <w:sz w:val="18"/>
          <w:szCs w:val="18"/>
        </w:rPr>
        <w:t>)</w:t>
      </w:r>
      <w:r>
        <w:rPr>
          <w:rFonts w:ascii="Arial" w:hAnsi="Arial" w:cs="Arial"/>
          <w:i/>
          <w:iCs/>
          <w:sz w:val="18"/>
          <w:szCs w:val="18"/>
        </w:rPr>
        <w:t>.</w:t>
      </w:r>
      <w:r w:rsidR="008562AF" w:rsidRPr="00B10BC1">
        <w:rPr>
          <w:rFonts w:ascii="Arial" w:hAnsi="Arial" w:cs="Arial"/>
          <w:i/>
          <w:iCs/>
          <w:color w:val="000000"/>
          <w:sz w:val="18"/>
          <w:szCs w:val="18"/>
        </w:rPr>
        <w:br/>
      </w:r>
      <w:r>
        <w:rPr>
          <w:rFonts w:ascii="Arial" w:hAnsi="Arial" w:cs="Arial"/>
          <w:color w:val="000000"/>
          <w:sz w:val="18"/>
          <w:szCs w:val="18"/>
          <w:vertAlign w:val="superscript"/>
        </w:rPr>
        <w:t>2</w:t>
      </w:r>
      <w:r w:rsidR="008562AF" w:rsidRPr="00B10BC1">
        <w:rPr>
          <w:rFonts w:ascii="Arial" w:hAnsi="Arial" w:cs="Arial"/>
          <w:i/>
          <w:iCs/>
          <w:color w:val="000000"/>
          <w:sz w:val="18"/>
          <w:szCs w:val="18"/>
        </w:rPr>
        <w:t xml:space="preserve"> Author’s affiliation </w:t>
      </w:r>
      <w:proofErr w:type="spellStart"/>
      <w:r w:rsidR="008562AF" w:rsidRPr="00B10BC1">
        <w:rPr>
          <w:rFonts w:ascii="Arial" w:hAnsi="Arial" w:cs="Arial"/>
          <w:i/>
          <w:iCs/>
          <w:color w:val="000000"/>
          <w:sz w:val="18"/>
          <w:szCs w:val="18"/>
        </w:rPr>
        <w:t>adress</w:t>
      </w:r>
      <w:proofErr w:type="spellEnd"/>
      <w:r w:rsidR="008562AF" w:rsidRPr="00B10BC1">
        <w:rPr>
          <w:rFonts w:ascii="Arial" w:hAnsi="Arial" w:cs="Arial"/>
          <w:i/>
          <w:iCs/>
          <w:color w:val="000000"/>
          <w:sz w:val="18"/>
          <w:szCs w:val="18"/>
        </w:rPr>
        <w:t xml:space="preserve">, Full postal </w:t>
      </w:r>
      <w:proofErr w:type="spellStart"/>
      <w:r w:rsidR="008562AF" w:rsidRPr="00B10BC1">
        <w:rPr>
          <w:rFonts w:ascii="Arial" w:hAnsi="Arial" w:cs="Arial"/>
          <w:i/>
          <w:iCs/>
          <w:color w:val="000000"/>
          <w:sz w:val="18"/>
          <w:szCs w:val="18"/>
        </w:rPr>
        <w:t>adress</w:t>
      </w:r>
      <w:proofErr w:type="spellEnd"/>
      <w:r w:rsidR="008562AF" w:rsidRPr="00B10BC1">
        <w:rPr>
          <w:rFonts w:ascii="Arial" w:hAnsi="Arial" w:cs="Arial"/>
          <w:i/>
          <w:iCs/>
          <w:color w:val="000000"/>
          <w:sz w:val="18"/>
          <w:szCs w:val="18"/>
        </w:rPr>
        <w:t>, postal code, City, Country.</w:t>
      </w:r>
    </w:p>
    <w:p w14:paraId="5F09C911" w14:textId="0ED6054E" w:rsidR="002C5011" w:rsidRPr="00B10BC1" w:rsidRDefault="008562AF" w:rsidP="00B10BC1">
      <w:pPr>
        <w:jc w:val="center"/>
        <w:rPr>
          <w:b/>
          <w:bCs/>
          <w:sz w:val="18"/>
          <w:szCs w:val="18"/>
        </w:rPr>
      </w:pPr>
      <w:r w:rsidRPr="00B10BC1">
        <w:rPr>
          <w:rFonts w:ascii="Arial" w:hAnsi="Arial" w:cs="Arial"/>
          <w:color w:val="000000"/>
          <w:sz w:val="18"/>
          <w:szCs w:val="18"/>
          <w:vertAlign w:val="superscript"/>
        </w:rPr>
        <w:t>*</w:t>
      </w:r>
      <w:r w:rsidRPr="00B10BC1">
        <w:rPr>
          <w:rFonts w:ascii="Arial" w:hAnsi="Arial" w:cs="Arial"/>
          <w:i/>
          <w:iCs/>
          <w:color w:val="000000"/>
          <w:sz w:val="18"/>
          <w:szCs w:val="18"/>
        </w:rPr>
        <w:t xml:space="preserve">Corresponding author: </w:t>
      </w:r>
      <w:hyperlink r:id="rId8" w:history="1">
        <w:r w:rsidRPr="00B10BC1">
          <w:rPr>
            <w:rStyle w:val="Lienhypertexte"/>
            <w:rFonts w:ascii="Arial" w:hAnsi="Arial" w:cs="Arial"/>
            <w:i/>
            <w:iCs/>
            <w:color w:val="auto"/>
            <w:sz w:val="18"/>
            <w:szCs w:val="18"/>
            <w:u w:val="none"/>
          </w:rPr>
          <w:t>email@usthb.dz</w:t>
        </w:r>
      </w:hyperlink>
    </w:p>
    <w:p w14:paraId="541AB5A9" w14:textId="77777777" w:rsidR="00E01431" w:rsidRPr="001358F7" w:rsidRDefault="00E01431" w:rsidP="00E01431">
      <w:pPr>
        <w:rPr>
          <w:rFonts w:ascii="Arial" w:hAnsi="Arial" w:cs="Arial"/>
          <w:color w:val="308080"/>
          <w:sz w:val="16"/>
          <w:szCs w:val="16"/>
        </w:rPr>
      </w:pPr>
    </w:p>
    <w:tbl>
      <w:tblPr>
        <w:tblStyle w:val="Grilledutableau"/>
        <w:tblW w:w="0" w:type="auto"/>
        <w:tblBorders>
          <w:top w:val="single" w:sz="12" w:space="0" w:color="7F7F7F" w:themeColor="text1" w:themeTint="80"/>
          <w:left w:val="none" w:sz="0" w:space="0" w:color="auto"/>
          <w:bottom w:val="single" w:sz="12" w:space="0" w:color="7F7F7F" w:themeColor="text1" w:themeTint="80"/>
          <w:right w:val="none" w:sz="0" w:space="0" w:color="auto"/>
          <w:insideH w:val="none" w:sz="0" w:space="0" w:color="auto"/>
          <w:insideV w:val="none" w:sz="0" w:space="0" w:color="auto"/>
        </w:tblBorders>
        <w:shd w:val="clear" w:color="auto" w:fill="EEF3F8"/>
        <w:tblLook w:val="04A0" w:firstRow="1" w:lastRow="0" w:firstColumn="1" w:lastColumn="0" w:noHBand="0" w:noVBand="1"/>
      </w:tblPr>
      <w:tblGrid>
        <w:gridCol w:w="9026"/>
      </w:tblGrid>
      <w:tr w:rsidR="00E01431" w:rsidRPr="001358F7" w14:paraId="3D4D71D1" w14:textId="77777777" w:rsidTr="00E01431">
        <w:tc>
          <w:tcPr>
            <w:tcW w:w="9350" w:type="dxa"/>
            <w:tcBorders>
              <w:top w:val="single" w:sz="12" w:space="0" w:color="26415E"/>
              <w:bottom w:val="single" w:sz="12" w:space="0" w:color="26415E"/>
            </w:tcBorders>
            <w:shd w:val="clear" w:color="auto" w:fill="F2F2F2" w:themeFill="background1" w:themeFillShade="F2"/>
          </w:tcPr>
          <w:p w14:paraId="1FB7E7F1" w14:textId="5F534794" w:rsidR="00E01431" w:rsidRPr="00BA1142" w:rsidRDefault="00E01431" w:rsidP="004A0274">
            <w:pPr>
              <w:spacing w:before="120" w:after="120"/>
              <w:jc w:val="both"/>
              <w:rPr>
                <w:rFonts w:ascii="Arial" w:hAnsi="Arial" w:cs="Arial"/>
                <w:color w:val="000000"/>
              </w:rPr>
            </w:pPr>
            <w:r w:rsidRPr="00E01431">
              <w:rPr>
                <w:rFonts w:ascii="Arial" w:hAnsi="Arial" w:cs="Arial"/>
                <w:b/>
                <w:bCs/>
                <w:color w:val="26415E"/>
              </w:rPr>
              <w:t>A</w:t>
            </w:r>
            <w:r>
              <w:rPr>
                <w:rFonts w:ascii="Arial" w:hAnsi="Arial" w:cs="Arial"/>
                <w:b/>
                <w:bCs/>
                <w:color w:val="26415E"/>
              </w:rPr>
              <w:t>bstract</w:t>
            </w:r>
            <w:r w:rsidRPr="00E01431">
              <w:rPr>
                <w:rFonts w:ascii="Arial" w:hAnsi="Arial" w:cs="Arial"/>
                <w:b/>
                <w:bCs/>
                <w:color w:val="26415E"/>
              </w:rPr>
              <w:t xml:space="preserve">: </w:t>
            </w:r>
            <w:r w:rsidRPr="00BA1142">
              <w:rPr>
                <w:rFonts w:ascii="Arial" w:hAnsi="Arial" w:cs="Arial"/>
                <w:color w:val="000000"/>
              </w:rPr>
              <w:t>A concise and factual abstract is required. (An approximate maximum of 250 words should be observed.) The abstract should state briefly the purpose of the research, the principal results and major conclusions. An abstract is often presented separately from the article, so it must be able to stand alone. For this reason, References and non-standard or uncommon abbreviations should be avoided.</w:t>
            </w:r>
            <w:r>
              <w:rPr>
                <w:rFonts w:ascii="Arial" w:hAnsi="Arial" w:cs="Arial"/>
                <w:color w:val="000000"/>
              </w:rPr>
              <w:t xml:space="preserve"> </w:t>
            </w:r>
            <w:r w:rsidRPr="00BA1142">
              <w:rPr>
                <w:rFonts w:ascii="Arial" w:hAnsi="Arial" w:cs="Arial"/>
                <w:color w:val="000000"/>
              </w:rPr>
              <w:t>(</w:t>
            </w:r>
            <w:r>
              <w:rPr>
                <w:rFonts w:ascii="Arial" w:hAnsi="Arial" w:cs="Arial"/>
                <w:color w:val="000000"/>
              </w:rPr>
              <w:t>Arial, 11pt</w:t>
            </w:r>
            <w:r w:rsidRPr="00BA1142">
              <w:rPr>
                <w:rFonts w:ascii="Arial" w:hAnsi="Arial" w:cs="Arial"/>
                <w:color w:val="000000"/>
              </w:rPr>
              <w:t>).</w:t>
            </w:r>
          </w:p>
          <w:p w14:paraId="6D49D054" w14:textId="490E87E0" w:rsidR="00E01431" w:rsidRDefault="00E01431" w:rsidP="004A0274">
            <w:pPr>
              <w:spacing w:before="120" w:after="120"/>
              <w:jc w:val="both"/>
              <w:rPr>
                <w:rFonts w:ascii="Arial" w:hAnsi="Arial" w:cs="Arial"/>
              </w:rPr>
            </w:pPr>
            <w:r w:rsidRPr="00E01431">
              <w:rPr>
                <w:rFonts w:ascii="Arial" w:hAnsi="Arial" w:cs="Arial"/>
                <w:b/>
                <w:bCs/>
                <w:color w:val="26415E"/>
              </w:rPr>
              <w:t>K</w:t>
            </w:r>
            <w:r>
              <w:rPr>
                <w:rFonts w:ascii="Arial" w:hAnsi="Arial" w:cs="Arial"/>
                <w:b/>
                <w:bCs/>
                <w:color w:val="26415E"/>
              </w:rPr>
              <w:t>eywords</w:t>
            </w:r>
            <w:r w:rsidRPr="00E01431">
              <w:rPr>
                <w:rFonts w:ascii="Arial" w:hAnsi="Arial" w:cs="Arial"/>
                <w:b/>
                <w:bCs/>
                <w:color w:val="26415E"/>
              </w:rPr>
              <w:t>:</w:t>
            </w:r>
            <w:r w:rsidRPr="00BA1142">
              <w:rPr>
                <w:rFonts w:ascii="Arial" w:hAnsi="Arial" w:cs="Arial"/>
                <w:b/>
                <w:bCs/>
                <w:color w:val="308080"/>
              </w:rPr>
              <w:t xml:space="preserve"> </w:t>
            </w:r>
            <w:r>
              <w:rPr>
                <w:rFonts w:ascii="Arial" w:hAnsi="Arial" w:cs="Arial"/>
              </w:rPr>
              <w:t>Keyword1</w:t>
            </w:r>
            <w:r w:rsidRPr="00BA1142">
              <w:rPr>
                <w:rFonts w:ascii="Arial" w:hAnsi="Arial" w:cs="Arial"/>
              </w:rPr>
              <w:t xml:space="preserve">, </w:t>
            </w:r>
            <w:r>
              <w:rPr>
                <w:rFonts w:ascii="Arial" w:hAnsi="Arial" w:cs="Arial"/>
              </w:rPr>
              <w:t>Keyword2</w:t>
            </w:r>
            <w:r w:rsidRPr="00BA1142">
              <w:rPr>
                <w:rFonts w:ascii="Arial" w:hAnsi="Arial" w:cs="Arial"/>
              </w:rPr>
              <w:t xml:space="preserve">, </w:t>
            </w:r>
            <w:r>
              <w:rPr>
                <w:rFonts w:ascii="Arial" w:hAnsi="Arial" w:cs="Arial"/>
              </w:rPr>
              <w:t>Keyword3</w:t>
            </w:r>
            <w:r w:rsidRPr="00BA1142">
              <w:rPr>
                <w:rFonts w:ascii="Arial" w:hAnsi="Arial" w:cs="Arial"/>
              </w:rPr>
              <w:t xml:space="preserve">, </w:t>
            </w:r>
            <w:r>
              <w:rPr>
                <w:rFonts w:ascii="Arial" w:hAnsi="Arial" w:cs="Arial"/>
              </w:rPr>
              <w:t>Keyword4</w:t>
            </w:r>
            <w:r w:rsidRPr="00BA1142">
              <w:rPr>
                <w:rFonts w:ascii="Arial" w:hAnsi="Arial" w:cs="Arial"/>
              </w:rPr>
              <w:t>.</w:t>
            </w:r>
          </w:p>
          <w:p w14:paraId="43CA272B" w14:textId="120E1A91" w:rsidR="00E01431" w:rsidRPr="00E01431" w:rsidRDefault="00E01431" w:rsidP="004A0274">
            <w:pPr>
              <w:spacing w:before="120" w:after="120"/>
              <w:jc w:val="both"/>
              <w:rPr>
                <w:rFonts w:ascii="Arial" w:hAnsi="Arial" w:cs="Arial"/>
                <w:color w:val="308080"/>
                <w:sz w:val="18"/>
                <w:szCs w:val="18"/>
              </w:rPr>
            </w:pPr>
            <w:r w:rsidRPr="00E01431">
              <w:rPr>
                <w:rFonts w:ascii="Arial" w:hAnsi="Arial" w:cs="Arial"/>
                <w:color w:val="000000" w:themeColor="text1"/>
                <w:sz w:val="18"/>
                <w:szCs w:val="18"/>
              </w:rPr>
              <w:t>Provide a maximum of 6 keywords, avoiding general and plural terms and multiple concepts</w:t>
            </w:r>
            <w:r>
              <w:rPr>
                <w:rFonts w:ascii="Arial" w:hAnsi="Arial" w:cs="Arial"/>
                <w:color w:val="000000" w:themeColor="text1"/>
                <w:sz w:val="18"/>
                <w:szCs w:val="18"/>
              </w:rPr>
              <w:t>.</w:t>
            </w:r>
          </w:p>
        </w:tc>
      </w:tr>
    </w:tbl>
    <w:p w14:paraId="5F14268E" w14:textId="65E8ECAB" w:rsidR="00E01431" w:rsidRPr="001358F7" w:rsidRDefault="00E01431" w:rsidP="00E01431">
      <w:pPr>
        <w:rPr>
          <w:rFonts w:ascii="Arial" w:hAnsi="Arial" w:cs="Arial"/>
          <w:color w:val="308080"/>
          <w:sz w:val="10"/>
          <w:szCs w:val="10"/>
        </w:rPr>
      </w:pPr>
    </w:p>
    <w:p w14:paraId="751CE237" w14:textId="77777777" w:rsidR="00E23617" w:rsidRPr="001358F7" w:rsidRDefault="00E23617" w:rsidP="00E23617">
      <w:pPr>
        <w:rPr>
          <w:rFonts w:ascii="Arial" w:hAnsi="Arial" w:cs="Arial"/>
          <w:color w:val="308080"/>
          <w:sz w:val="10"/>
          <w:szCs w:val="10"/>
        </w:rPr>
      </w:pPr>
    </w:p>
    <w:tbl>
      <w:tblPr>
        <w:tblStyle w:val="Grilledutableau"/>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E23617" w:rsidRPr="001358F7" w14:paraId="255C39DF" w14:textId="77777777" w:rsidTr="00E23617">
        <w:tc>
          <w:tcPr>
            <w:tcW w:w="9350" w:type="dxa"/>
            <w:tcBorders>
              <w:top w:val="single" w:sz="12" w:space="0" w:color="26415E"/>
              <w:bottom w:val="single" w:sz="12" w:space="0" w:color="26415E"/>
            </w:tcBorders>
            <w:shd w:val="clear" w:color="auto" w:fill="auto"/>
          </w:tcPr>
          <w:p w14:paraId="701F46F2" w14:textId="418E9944" w:rsidR="00E23617" w:rsidRPr="00E23617" w:rsidRDefault="00E23617" w:rsidP="004A0274">
            <w:pPr>
              <w:spacing w:before="120" w:after="120"/>
              <w:jc w:val="both"/>
              <w:rPr>
                <w:rFonts w:ascii="Arial" w:hAnsi="Arial" w:cs="Arial"/>
                <w:b/>
                <w:bCs/>
                <w:color w:val="26415E"/>
              </w:rPr>
            </w:pPr>
            <w:r>
              <w:rPr>
                <w:rFonts w:ascii="Arial" w:hAnsi="Arial" w:cs="Arial"/>
                <w:b/>
                <w:bCs/>
                <w:color w:val="26415E"/>
              </w:rPr>
              <w:t>Graphical Abstract</w:t>
            </w:r>
            <w:r w:rsidRPr="00E23617">
              <w:rPr>
                <w:rFonts w:ascii="Arial" w:hAnsi="Arial" w:cs="Arial"/>
                <w:b/>
                <w:bCs/>
                <w:color w:val="26415E"/>
              </w:rPr>
              <w:t>: (OPTIONAL)</w:t>
            </w:r>
          </w:p>
          <w:p w14:paraId="7AF1B290" w14:textId="7E6B4C90" w:rsidR="00E23617" w:rsidRPr="001358F7" w:rsidRDefault="00E23617" w:rsidP="00E23617">
            <w:pPr>
              <w:spacing w:before="120" w:after="120"/>
              <w:jc w:val="both"/>
              <w:rPr>
                <w:rFonts w:ascii="Arial" w:hAnsi="Arial" w:cs="Arial"/>
                <w:b/>
                <w:bCs/>
                <w:color w:val="308080"/>
                <w:sz w:val="26"/>
                <w:szCs w:val="26"/>
              </w:rPr>
            </w:pPr>
            <w:r w:rsidRPr="00691889">
              <w:rPr>
                <w:rFonts w:ascii="Arial" w:hAnsi="Arial" w:cs="Arial"/>
                <w:noProof/>
                <w:lang w:eastAsia="fr-FR"/>
              </w:rPr>
              <w:t xml:space="preserve">Authors are encouraged to provide a graphical abstract as a self-explanatory image to appear alongside with the text abstract. Figures should be a high quality image in any common image format. </w:t>
            </w:r>
          </w:p>
        </w:tc>
      </w:tr>
    </w:tbl>
    <w:p w14:paraId="5E24E7B7" w14:textId="77777777" w:rsidR="00E23617" w:rsidRPr="001358F7" w:rsidRDefault="00E23617" w:rsidP="00E23617">
      <w:pPr>
        <w:pStyle w:val="Paragraphedeliste"/>
        <w:spacing w:before="120" w:after="120" w:line="240" w:lineRule="auto"/>
        <w:ind w:left="426"/>
        <w:jc w:val="both"/>
        <w:rPr>
          <w:rFonts w:ascii="Arial" w:hAnsi="Arial" w:cs="Arial"/>
          <w:b/>
          <w:bCs/>
          <w:color w:val="308080"/>
          <w:sz w:val="20"/>
          <w:szCs w:val="20"/>
        </w:rPr>
      </w:pPr>
    </w:p>
    <w:p w14:paraId="00142561" w14:textId="0DF07267" w:rsidR="00E23617" w:rsidRDefault="00E23617" w:rsidP="00E23617">
      <w:pPr>
        <w:pStyle w:val="Paragraphedeliste"/>
        <w:numPr>
          <w:ilvl w:val="0"/>
          <w:numId w:val="1"/>
        </w:numPr>
        <w:ind w:left="284" w:hanging="284"/>
        <w:rPr>
          <w:rFonts w:asciiTheme="minorBidi" w:hAnsiTheme="minorBidi"/>
          <w:b/>
          <w:bCs/>
          <w:color w:val="26415E"/>
        </w:rPr>
      </w:pPr>
      <w:r w:rsidRPr="00E23617">
        <w:rPr>
          <w:rFonts w:asciiTheme="minorBidi" w:hAnsiTheme="minorBidi"/>
          <w:b/>
          <w:bCs/>
          <w:color w:val="26415E"/>
        </w:rPr>
        <w:t>INTRODUCTION</w:t>
      </w:r>
    </w:p>
    <w:p w14:paraId="5C6197AF" w14:textId="09E7284C" w:rsidR="00E23617" w:rsidRDefault="00E23617" w:rsidP="001951D8">
      <w:pPr>
        <w:ind w:firstLine="284"/>
        <w:jc w:val="both"/>
        <w:rPr>
          <w:rFonts w:ascii="Arial" w:hAnsi="Arial" w:cs="Arial"/>
        </w:rPr>
      </w:pPr>
      <w:r>
        <w:rPr>
          <w:rFonts w:ascii="Arial" w:hAnsi="Arial" w:cs="Arial"/>
        </w:rPr>
        <w:t xml:space="preserve">(Arial, 11pt) </w:t>
      </w:r>
      <w:r w:rsidRPr="00691889">
        <w:rPr>
          <w:rFonts w:ascii="Arial" w:hAnsi="Arial" w:cs="Arial"/>
        </w:rPr>
        <w:t>State the objectives of the work and provide an adequate background, avoiding a detailed literature survey or a summary of the results. Only information essential to the arguments should be presented.</w:t>
      </w:r>
      <w:r>
        <w:rPr>
          <w:rFonts w:ascii="Arial" w:hAnsi="Arial" w:cs="Arial"/>
        </w:rPr>
        <w:t xml:space="preserve"> </w:t>
      </w:r>
      <w:r w:rsidRPr="00CB1F4F">
        <w:rPr>
          <w:rFonts w:ascii="Arial" w:hAnsi="Arial" w:cs="Arial"/>
        </w:rPr>
        <w:t xml:space="preserve">All papers should be written in English. </w:t>
      </w:r>
      <w:r w:rsidR="001C0F87">
        <w:rPr>
          <w:rFonts w:ascii="Arial" w:hAnsi="Arial" w:cs="Arial"/>
        </w:rPr>
        <w:t>e</w:t>
      </w:r>
      <w:r>
        <w:rPr>
          <w:rFonts w:ascii="Arial" w:hAnsi="Arial" w:cs="Arial"/>
        </w:rPr>
        <w:t>.g.</w:t>
      </w:r>
      <w:r w:rsidR="001C0F87">
        <w:rPr>
          <w:rFonts w:ascii="Arial" w:hAnsi="Arial" w:cs="Arial"/>
        </w:rPr>
        <w:t>,</w:t>
      </w:r>
      <w:r w:rsidRPr="00E23617">
        <w:rPr>
          <w:rFonts w:ascii="Arial" w:hAnsi="Arial" w:cs="Arial"/>
        </w:rPr>
        <w:t xml:space="preserve"> Water scarcity is a pressing global challenge, exacerbated by factors like population growth, climate change, and inefficient water management practices. Desalination, the process of removing salt and other impurities from seawater or brackish water, has emerged as a promising solution to augment freshwater supplies. Among various desalination techniques, membrane-based desalination has gained significant attention for its efficiency, cost-effectiveness, and environmental sustainability. In this article, we delve into the principles, advancements, and applications of membrane-based desalination, shedding light on its pivotal role in addressing water scarcity challenges worldwide. Water scarcity is a pressing global challenge, exacerbated by factors like population growth, climate change, and inefficient water management practices. Desalination, the process of removing salt and other impurities from seawater or brackish water, has emerged as a promising solution to augment freshwater supplies. </w:t>
      </w:r>
    </w:p>
    <w:p w14:paraId="1A790E8E" w14:textId="77777777" w:rsidR="008167D4" w:rsidRDefault="008167D4" w:rsidP="00E23617">
      <w:pPr>
        <w:ind w:firstLine="284"/>
        <w:jc w:val="both"/>
        <w:rPr>
          <w:rFonts w:asciiTheme="minorBidi" w:hAnsiTheme="minorBidi"/>
          <w:b/>
          <w:bCs/>
          <w:color w:val="26415E"/>
        </w:rPr>
      </w:pPr>
    </w:p>
    <w:p w14:paraId="77AAA027" w14:textId="313017E2" w:rsidR="00E23617" w:rsidRDefault="00E23617" w:rsidP="00E23617">
      <w:pPr>
        <w:pStyle w:val="Paragraphedeliste"/>
        <w:numPr>
          <w:ilvl w:val="0"/>
          <w:numId w:val="1"/>
        </w:numPr>
        <w:ind w:left="284" w:hanging="284"/>
        <w:rPr>
          <w:rFonts w:asciiTheme="minorBidi" w:hAnsiTheme="minorBidi"/>
          <w:b/>
          <w:bCs/>
          <w:color w:val="26415E"/>
        </w:rPr>
      </w:pPr>
      <w:r>
        <w:rPr>
          <w:rFonts w:asciiTheme="minorBidi" w:hAnsiTheme="minorBidi"/>
          <w:b/>
          <w:bCs/>
          <w:color w:val="26415E"/>
        </w:rPr>
        <w:t>MATERIALS &amp; METHODS</w:t>
      </w:r>
    </w:p>
    <w:p w14:paraId="73A6FF67" w14:textId="717D61BB" w:rsidR="00507D19" w:rsidRPr="00691889" w:rsidRDefault="00507D19" w:rsidP="00507D19">
      <w:pPr>
        <w:spacing w:before="120" w:after="120"/>
        <w:ind w:firstLine="284"/>
        <w:jc w:val="both"/>
        <w:rPr>
          <w:rFonts w:ascii="Arial" w:hAnsi="Arial" w:cs="Arial"/>
        </w:rPr>
      </w:pPr>
      <w:r w:rsidRPr="00691889">
        <w:rPr>
          <w:rFonts w:ascii="Arial" w:hAnsi="Arial" w:cs="Arial"/>
        </w:rPr>
        <w:t xml:space="preserve">This section </w:t>
      </w:r>
      <w:r>
        <w:rPr>
          <w:rFonts w:ascii="Arial" w:hAnsi="Arial" w:cs="Arial"/>
        </w:rPr>
        <w:t>should</w:t>
      </w:r>
      <w:r w:rsidRPr="00691889">
        <w:rPr>
          <w:rFonts w:ascii="Arial" w:hAnsi="Arial" w:cs="Arial"/>
        </w:rPr>
        <w:t xml:space="preserve"> contain </w:t>
      </w:r>
      <w:r>
        <w:rPr>
          <w:rFonts w:ascii="Arial" w:hAnsi="Arial" w:cs="Arial"/>
        </w:rPr>
        <w:t xml:space="preserve">brief </w:t>
      </w:r>
      <w:r w:rsidRPr="00691889">
        <w:rPr>
          <w:rFonts w:ascii="Arial" w:hAnsi="Arial" w:cs="Arial"/>
        </w:rPr>
        <w:t xml:space="preserve">details about the materials studied, instruments used, specialized chemicals source and related experimental details which allows the work to be reproduced. Divide your article into clearly defined and numbered sections. Subsections should be numbered 1.1 (then 1.1.1, 1.1.2, ...), 1.2, etc (the abstract is not included in section numbering). </w:t>
      </w:r>
    </w:p>
    <w:p w14:paraId="68A11744" w14:textId="77777777" w:rsidR="00507D19" w:rsidRPr="007E1B18" w:rsidRDefault="00507D19" w:rsidP="00507D19">
      <w:pPr>
        <w:pStyle w:val="Paragraphedeliste"/>
        <w:spacing w:before="120" w:after="120" w:line="240" w:lineRule="auto"/>
        <w:ind w:left="0"/>
        <w:jc w:val="both"/>
        <w:rPr>
          <w:rFonts w:ascii="Arial" w:hAnsi="Arial" w:cs="Arial"/>
          <w:b/>
          <w:bCs/>
        </w:rPr>
      </w:pPr>
      <w:r w:rsidRPr="007E1B18">
        <w:rPr>
          <w:rFonts w:ascii="Arial" w:hAnsi="Arial" w:cs="Arial"/>
          <w:b/>
          <w:bCs/>
        </w:rPr>
        <w:t xml:space="preserve">2.1. </w:t>
      </w:r>
      <w:r>
        <w:rPr>
          <w:rFonts w:ascii="Arial" w:hAnsi="Arial" w:cs="Arial"/>
          <w:b/>
          <w:bCs/>
        </w:rPr>
        <w:t>Subsection</w:t>
      </w:r>
      <w:r w:rsidRPr="007E1B18">
        <w:rPr>
          <w:rFonts w:ascii="Arial" w:hAnsi="Arial" w:cs="Arial"/>
          <w:b/>
          <w:bCs/>
        </w:rPr>
        <w:t xml:space="preserve">: </w:t>
      </w:r>
    </w:p>
    <w:p w14:paraId="0706677E" w14:textId="77777777" w:rsidR="00507D19" w:rsidRDefault="00507D19" w:rsidP="00507D19">
      <w:pPr>
        <w:pStyle w:val="Paragraphedeliste"/>
        <w:spacing w:before="120" w:after="120" w:line="240" w:lineRule="auto"/>
        <w:ind w:left="0" w:firstLine="294"/>
        <w:jc w:val="both"/>
        <w:rPr>
          <w:rFonts w:ascii="Arial" w:hAnsi="Arial" w:cs="Arial"/>
          <w:b/>
          <w:bCs/>
          <w:sz w:val="20"/>
          <w:szCs w:val="20"/>
        </w:rPr>
      </w:pPr>
      <w:r>
        <w:rPr>
          <w:rFonts w:ascii="Arial" w:hAnsi="Arial" w:cs="Arial"/>
        </w:rPr>
        <w:t xml:space="preserve">Text of first subsection here, text of first subsection here, text of first subsection here, text of first subsection here, text of first subsection here, text of first subsection here, text of first </w:t>
      </w:r>
      <w:r>
        <w:rPr>
          <w:rFonts w:ascii="Arial" w:hAnsi="Arial" w:cs="Arial"/>
        </w:rPr>
        <w:lastRenderedPageBreak/>
        <w:t>subsection here, text of first subsection here, text of first subsection here, text of first subsection here, text of first subsection here, text of first subsection here.</w:t>
      </w:r>
    </w:p>
    <w:p w14:paraId="1BBD13CF" w14:textId="77777777" w:rsidR="00507D19" w:rsidRPr="00691889" w:rsidRDefault="00507D19" w:rsidP="00507D19">
      <w:pPr>
        <w:pStyle w:val="Paragraphedeliste"/>
        <w:spacing w:before="120" w:after="120" w:line="240" w:lineRule="auto"/>
        <w:ind w:left="142"/>
        <w:jc w:val="both"/>
        <w:rPr>
          <w:rFonts w:ascii="Arial" w:hAnsi="Arial" w:cs="Arial"/>
          <w:b/>
          <w:bCs/>
        </w:rPr>
      </w:pPr>
      <w:r w:rsidRPr="007E1B18">
        <w:rPr>
          <w:rFonts w:ascii="Arial" w:hAnsi="Arial" w:cs="Arial"/>
          <w:b/>
          <w:bCs/>
        </w:rPr>
        <w:t>2.1.</w:t>
      </w:r>
      <w:r>
        <w:rPr>
          <w:rFonts w:ascii="Arial" w:hAnsi="Arial" w:cs="Arial"/>
          <w:b/>
          <w:bCs/>
        </w:rPr>
        <w:t>1.</w:t>
      </w:r>
      <w:r w:rsidRPr="007E1B18">
        <w:rPr>
          <w:rFonts w:ascii="Arial" w:hAnsi="Arial" w:cs="Arial"/>
          <w:b/>
          <w:bCs/>
        </w:rPr>
        <w:t xml:space="preserve"> </w:t>
      </w:r>
      <w:r>
        <w:rPr>
          <w:rFonts w:ascii="Arial" w:hAnsi="Arial" w:cs="Arial"/>
          <w:b/>
          <w:bCs/>
        </w:rPr>
        <w:t>Sub-subsection</w:t>
      </w:r>
      <w:r w:rsidRPr="007E1B18">
        <w:rPr>
          <w:rFonts w:ascii="Arial" w:hAnsi="Arial" w:cs="Arial"/>
          <w:b/>
          <w:bCs/>
        </w:rPr>
        <w:t xml:space="preserve">: </w:t>
      </w:r>
    </w:p>
    <w:p w14:paraId="3FADA72B" w14:textId="77777777" w:rsidR="00507D19" w:rsidRPr="001358F7" w:rsidRDefault="00507D19" w:rsidP="00507D19">
      <w:pPr>
        <w:pStyle w:val="Paragraphedeliste"/>
        <w:spacing w:before="120" w:after="120" w:line="240" w:lineRule="auto"/>
        <w:ind w:left="0" w:firstLine="294"/>
        <w:jc w:val="both"/>
        <w:rPr>
          <w:rFonts w:ascii="Arial" w:hAnsi="Arial" w:cs="Arial"/>
          <w:b/>
          <w:bCs/>
          <w:sz w:val="20"/>
          <w:szCs w:val="20"/>
        </w:rPr>
      </w:pPr>
      <w:r>
        <w:rPr>
          <w:rFonts w:ascii="Arial" w:hAnsi="Arial" w:cs="Arial"/>
        </w:rPr>
        <w:t>Text of second subsection here, text of second subsection here, text of second subsection here, text of second subsection here, text of second subsection here, text of second subsection here.</w:t>
      </w:r>
    </w:p>
    <w:p w14:paraId="03F2F497" w14:textId="77777777" w:rsidR="00507D19" w:rsidRPr="001358F7" w:rsidRDefault="00507D19" w:rsidP="00507D19">
      <w:pPr>
        <w:pStyle w:val="Paragraphedeliste"/>
        <w:spacing w:before="120" w:after="120" w:line="240" w:lineRule="auto"/>
        <w:ind w:left="0" w:firstLine="294"/>
        <w:jc w:val="both"/>
        <w:rPr>
          <w:rFonts w:ascii="Arial" w:hAnsi="Arial" w:cs="Arial"/>
          <w:b/>
          <w:bCs/>
          <w:sz w:val="20"/>
          <w:szCs w:val="20"/>
        </w:rPr>
      </w:pPr>
    </w:p>
    <w:p w14:paraId="1A9E01C6" w14:textId="77777777" w:rsidR="00507D19" w:rsidRPr="00691889" w:rsidRDefault="00507D19" w:rsidP="00507D19">
      <w:pPr>
        <w:pStyle w:val="Paragraphedeliste"/>
        <w:spacing w:before="120" w:after="120" w:line="240" w:lineRule="auto"/>
        <w:ind w:left="0"/>
        <w:jc w:val="both"/>
        <w:rPr>
          <w:rFonts w:ascii="Arial" w:hAnsi="Arial" w:cs="Arial"/>
          <w:b/>
          <w:bCs/>
        </w:rPr>
      </w:pPr>
      <w:r w:rsidRPr="00691889">
        <w:rPr>
          <w:rFonts w:ascii="Arial" w:hAnsi="Arial" w:cs="Arial"/>
          <w:b/>
          <w:bCs/>
        </w:rPr>
        <w:t xml:space="preserve">2.2. </w:t>
      </w:r>
      <w:r>
        <w:rPr>
          <w:rFonts w:ascii="Arial" w:hAnsi="Arial" w:cs="Arial"/>
          <w:b/>
          <w:bCs/>
        </w:rPr>
        <w:t>Subsection</w:t>
      </w:r>
      <w:r w:rsidRPr="00691889">
        <w:rPr>
          <w:rFonts w:ascii="Arial" w:hAnsi="Arial" w:cs="Arial"/>
          <w:b/>
          <w:bCs/>
        </w:rPr>
        <w:t xml:space="preserve">: </w:t>
      </w:r>
    </w:p>
    <w:p w14:paraId="3AB6D642" w14:textId="77777777" w:rsidR="00507D19" w:rsidRDefault="00507D19" w:rsidP="00507D19">
      <w:pPr>
        <w:pStyle w:val="Paragraphedeliste"/>
        <w:spacing w:before="120" w:after="120" w:line="240" w:lineRule="auto"/>
        <w:ind w:left="0" w:firstLine="294"/>
        <w:jc w:val="both"/>
        <w:rPr>
          <w:rFonts w:ascii="Arial" w:hAnsi="Arial" w:cs="Arial"/>
        </w:rPr>
      </w:pPr>
      <w:r w:rsidRPr="00D40C04">
        <w:rPr>
          <w:rFonts w:ascii="Arial" w:hAnsi="Arial" w:cs="Arial"/>
        </w:rPr>
        <w:t>Text of first subsection here, text of first subsection here, text of first subsection here, text of first subsection here, text of first subsection here, text of first subsection here, text of first subsection here, text of first subsection here, text of first subsection here, text of first subsection here, text of first subsection here, text of first subsection here.</w:t>
      </w:r>
    </w:p>
    <w:p w14:paraId="7C3AC9BF" w14:textId="77777777" w:rsidR="00E23617" w:rsidRPr="00E23617" w:rsidRDefault="00E23617" w:rsidP="00E23617">
      <w:pPr>
        <w:rPr>
          <w:rFonts w:asciiTheme="minorBidi" w:hAnsiTheme="minorBidi"/>
          <w:b/>
          <w:bCs/>
          <w:color w:val="26415E"/>
        </w:rPr>
      </w:pPr>
    </w:p>
    <w:p w14:paraId="239A2363" w14:textId="557B671A" w:rsidR="00E23617" w:rsidRPr="00507D19" w:rsidRDefault="00E23617" w:rsidP="00507D19">
      <w:pPr>
        <w:pStyle w:val="Paragraphedeliste"/>
        <w:numPr>
          <w:ilvl w:val="0"/>
          <w:numId w:val="1"/>
        </w:numPr>
        <w:ind w:left="284" w:hanging="284"/>
        <w:rPr>
          <w:rFonts w:asciiTheme="minorBidi" w:hAnsiTheme="minorBidi"/>
          <w:b/>
          <w:bCs/>
          <w:color w:val="26415E"/>
        </w:rPr>
      </w:pPr>
      <w:r>
        <w:rPr>
          <w:rFonts w:asciiTheme="minorBidi" w:hAnsiTheme="minorBidi"/>
          <w:b/>
          <w:bCs/>
          <w:color w:val="26415E"/>
        </w:rPr>
        <w:t>RESULTS &amp; DISCUSSION</w:t>
      </w:r>
    </w:p>
    <w:p w14:paraId="008D25B4" w14:textId="5DCFEC8A" w:rsidR="00507D19" w:rsidRDefault="00507D19" w:rsidP="00507D19">
      <w:pPr>
        <w:pStyle w:val="Paragraphedeliste"/>
        <w:spacing w:before="120" w:after="120" w:line="240" w:lineRule="auto"/>
        <w:ind w:left="0" w:firstLine="294"/>
        <w:jc w:val="both"/>
        <w:rPr>
          <w:rFonts w:asciiTheme="minorBidi" w:hAnsiTheme="minorBidi"/>
        </w:rPr>
      </w:pPr>
      <w:r w:rsidRPr="004E7845">
        <w:rPr>
          <w:rFonts w:asciiTheme="minorBidi" w:hAnsiTheme="minorBidi"/>
        </w:rPr>
        <w:t>This should explore the significance of the results of the work</w:t>
      </w:r>
      <w:r>
        <w:rPr>
          <w:rFonts w:asciiTheme="minorBidi" w:hAnsiTheme="minorBidi"/>
        </w:rPr>
        <w:t xml:space="preserve">. </w:t>
      </w:r>
      <w:r w:rsidRPr="004E7845">
        <w:rPr>
          <w:rFonts w:asciiTheme="minorBidi" w:hAnsiTheme="minorBidi"/>
        </w:rPr>
        <w:t>A combined Results and Discussion section is often appropriate. Tables and figures should be designed to maximize the comprehension of the experimental data. The interpreted results should be explained clearly in discussions and should relate them to the existing knowledge in the field as clearly as possible.</w:t>
      </w:r>
    </w:p>
    <w:p w14:paraId="0CB251B0" w14:textId="77777777" w:rsidR="00507D19" w:rsidRPr="004E7845" w:rsidRDefault="00507D19" w:rsidP="00507D19">
      <w:pPr>
        <w:pStyle w:val="Paragraphedeliste"/>
        <w:spacing w:before="120" w:after="120" w:line="240" w:lineRule="auto"/>
        <w:ind w:left="0" w:firstLine="294"/>
        <w:jc w:val="both"/>
        <w:rPr>
          <w:rFonts w:asciiTheme="minorBidi" w:hAnsiTheme="minorBidi"/>
        </w:rPr>
      </w:pPr>
    </w:p>
    <w:p w14:paraId="41EC22E3" w14:textId="5FFF3CE4" w:rsidR="00507D19" w:rsidRPr="00691889" w:rsidRDefault="00507D19" w:rsidP="00507D19">
      <w:pPr>
        <w:pStyle w:val="Paragraphedeliste"/>
        <w:spacing w:before="120" w:after="120" w:line="240" w:lineRule="auto"/>
        <w:ind w:left="0"/>
        <w:jc w:val="both"/>
        <w:rPr>
          <w:rFonts w:asciiTheme="minorBidi" w:hAnsiTheme="minorBidi"/>
          <w:b/>
          <w:bCs/>
        </w:rPr>
      </w:pPr>
      <w:r>
        <w:rPr>
          <w:rFonts w:asciiTheme="minorBidi" w:hAnsiTheme="minorBidi"/>
          <w:b/>
          <w:bCs/>
        </w:rPr>
        <w:t>3.1</w:t>
      </w:r>
      <w:r w:rsidRPr="00691889">
        <w:rPr>
          <w:rFonts w:asciiTheme="minorBidi" w:hAnsiTheme="minorBidi"/>
          <w:b/>
          <w:bCs/>
        </w:rPr>
        <w:t xml:space="preserve">. </w:t>
      </w:r>
      <w:r>
        <w:rPr>
          <w:rFonts w:asciiTheme="minorBidi" w:hAnsiTheme="minorBidi"/>
          <w:b/>
          <w:bCs/>
        </w:rPr>
        <w:t>Subsection</w:t>
      </w:r>
      <w:r w:rsidRPr="00691889">
        <w:rPr>
          <w:rFonts w:asciiTheme="minorBidi" w:hAnsiTheme="minorBidi"/>
          <w:b/>
          <w:bCs/>
        </w:rPr>
        <w:t xml:space="preserve">: </w:t>
      </w:r>
    </w:p>
    <w:p w14:paraId="5217725E" w14:textId="77777777" w:rsidR="00507D19" w:rsidRDefault="00507D19" w:rsidP="00507D19">
      <w:pPr>
        <w:pStyle w:val="Paragraphedeliste"/>
        <w:spacing w:before="120" w:after="120" w:line="240" w:lineRule="auto"/>
        <w:ind w:left="0" w:firstLine="294"/>
        <w:jc w:val="both"/>
        <w:rPr>
          <w:rFonts w:ascii="Arial" w:hAnsi="Arial" w:cs="Arial"/>
        </w:rPr>
      </w:pPr>
      <w:r w:rsidRPr="00D40C04">
        <w:rPr>
          <w:rFonts w:ascii="Arial" w:hAnsi="Arial" w:cs="Arial"/>
        </w:rPr>
        <w:t>Text of first subsection here, text of first subsection here, text of first subsection here, text of first subsection here, text of first subsection here, text of first subsection here, text of first subsection here, text of first subsection here, text of first subsection here, text of first subsection here, text of first subsection here, text of first subsection here.</w:t>
      </w:r>
    </w:p>
    <w:p w14:paraId="47D0F082" w14:textId="77777777" w:rsidR="00507D19" w:rsidRDefault="00507D19" w:rsidP="00507D19">
      <w:pPr>
        <w:pStyle w:val="Paragraphedeliste"/>
        <w:spacing w:before="120" w:after="120" w:line="240" w:lineRule="auto"/>
        <w:ind w:left="0"/>
        <w:jc w:val="center"/>
        <w:rPr>
          <w:rFonts w:asciiTheme="minorBidi" w:hAnsiTheme="minorBidi"/>
          <w:b/>
          <w:bCs/>
        </w:rPr>
      </w:pPr>
    </w:p>
    <w:p w14:paraId="477D81E3" w14:textId="77777777" w:rsidR="00507D19" w:rsidRPr="00691889" w:rsidRDefault="00507D19" w:rsidP="00507D19">
      <w:pPr>
        <w:pStyle w:val="Paragraphedeliste"/>
        <w:spacing w:before="120" w:after="120" w:line="240" w:lineRule="auto"/>
        <w:ind w:left="0" w:firstLine="294"/>
        <w:jc w:val="both"/>
        <w:rPr>
          <w:rFonts w:asciiTheme="minorBidi" w:hAnsiTheme="minorBidi"/>
        </w:rPr>
      </w:pPr>
    </w:p>
    <w:p w14:paraId="34ECAE31" w14:textId="77777777" w:rsidR="00507D19" w:rsidRPr="00691889" w:rsidRDefault="00507D19" w:rsidP="00507D19">
      <w:pPr>
        <w:pStyle w:val="Paragraphedeliste"/>
        <w:spacing w:before="120" w:after="120" w:line="240" w:lineRule="auto"/>
        <w:ind w:left="0"/>
        <w:jc w:val="both"/>
        <w:rPr>
          <w:rFonts w:asciiTheme="minorBidi" w:hAnsiTheme="minorBidi"/>
          <w:b/>
          <w:bCs/>
        </w:rPr>
      </w:pPr>
      <w:r>
        <w:rPr>
          <w:rFonts w:asciiTheme="minorBidi" w:hAnsiTheme="minorBidi"/>
          <w:b/>
          <w:bCs/>
        </w:rPr>
        <w:t>4</w:t>
      </w:r>
      <w:r w:rsidRPr="00691889">
        <w:rPr>
          <w:rFonts w:asciiTheme="minorBidi" w:hAnsiTheme="minorBidi"/>
          <w:b/>
          <w:bCs/>
        </w:rPr>
        <w:t>.</w:t>
      </w:r>
      <w:r>
        <w:rPr>
          <w:rFonts w:asciiTheme="minorBidi" w:hAnsiTheme="minorBidi"/>
          <w:b/>
          <w:bCs/>
        </w:rPr>
        <w:t>2</w:t>
      </w:r>
      <w:r w:rsidRPr="00691889">
        <w:rPr>
          <w:rFonts w:asciiTheme="minorBidi" w:hAnsiTheme="minorBidi"/>
          <w:b/>
          <w:bCs/>
        </w:rPr>
        <w:t xml:space="preserve">. </w:t>
      </w:r>
      <w:r>
        <w:rPr>
          <w:rFonts w:asciiTheme="minorBidi" w:hAnsiTheme="minorBidi"/>
          <w:b/>
          <w:bCs/>
        </w:rPr>
        <w:t>Subsection</w:t>
      </w:r>
      <w:r w:rsidRPr="00691889">
        <w:rPr>
          <w:rFonts w:asciiTheme="minorBidi" w:hAnsiTheme="minorBidi"/>
          <w:b/>
          <w:bCs/>
        </w:rPr>
        <w:t xml:space="preserve">: </w:t>
      </w:r>
    </w:p>
    <w:p w14:paraId="76E367A3" w14:textId="77777777" w:rsidR="00507D19" w:rsidRDefault="00507D19" w:rsidP="00507D19">
      <w:pPr>
        <w:pStyle w:val="Paragraphedeliste"/>
        <w:spacing w:before="120" w:after="120" w:line="240" w:lineRule="auto"/>
        <w:ind w:left="0" w:firstLine="294"/>
        <w:jc w:val="both"/>
        <w:rPr>
          <w:rFonts w:ascii="Arial" w:hAnsi="Arial" w:cs="Arial"/>
        </w:rPr>
      </w:pPr>
      <w:r w:rsidRPr="00D40C04">
        <w:rPr>
          <w:rFonts w:ascii="Arial" w:hAnsi="Arial" w:cs="Arial"/>
        </w:rPr>
        <w:t>Text of first subsection here, text of first subsection here, text of first subsection here, text of first subsection here, text of first subsection here, text of first subsection here, text of first subsection here, text of first subsection here, text of first subsection here, text of first subsection here, text of first subsection here, text of first subsection here.</w:t>
      </w:r>
    </w:p>
    <w:p w14:paraId="0D0BD041" w14:textId="77777777" w:rsidR="00507D19" w:rsidRPr="00691889" w:rsidRDefault="00507D19" w:rsidP="00507D19">
      <w:pPr>
        <w:pStyle w:val="Paragraphedeliste"/>
        <w:spacing w:before="120" w:after="120" w:line="240" w:lineRule="auto"/>
        <w:ind w:left="142"/>
        <w:jc w:val="both"/>
        <w:rPr>
          <w:rFonts w:ascii="Arial" w:hAnsi="Arial" w:cs="Arial"/>
          <w:b/>
          <w:bCs/>
        </w:rPr>
      </w:pPr>
      <w:r>
        <w:rPr>
          <w:rFonts w:ascii="Arial" w:hAnsi="Arial" w:cs="Arial"/>
          <w:b/>
          <w:bCs/>
        </w:rPr>
        <w:t>4</w:t>
      </w:r>
      <w:r w:rsidRPr="007E1B18">
        <w:rPr>
          <w:rFonts w:ascii="Arial" w:hAnsi="Arial" w:cs="Arial"/>
          <w:b/>
          <w:bCs/>
        </w:rPr>
        <w:t>.</w:t>
      </w:r>
      <w:r>
        <w:rPr>
          <w:rFonts w:ascii="Arial" w:hAnsi="Arial" w:cs="Arial"/>
          <w:b/>
          <w:bCs/>
        </w:rPr>
        <w:t>2</w:t>
      </w:r>
      <w:r w:rsidRPr="007E1B18">
        <w:rPr>
          <w:rFonts w:ascii="Arial" w:hAnsi="Arial" w:cs="Arial"/>
          <w:b/>
          <w:bCs/>
        </w:rPr>
        <w:t>.</w:t>
      </w:r>
      <w:r>
        <w:rPr>
          <w:rFonts w:ascii="Arial" w:hAnsi="Arial" w:cs="Arial"/>
          <w:b/>
          <w:bCs/>
        </w:rPr>
        <w:t>1.</w:t>
      </w:r>
      <w:r w:rsidRPr="007E1B18">
        <w:rPr>
          <w:rFonts w:ascii="Arial" w:hAnsi="Arial" w:cs="Arial"/>
          <w:b/>
          <w:bCs/>
        </w:rPr>
        <w:t xml:space="preserve"> </w:t>
      </w:r>
      <w:r>
        <w:rPr>
          <w:rFonts w:ascii="Arial" w:hAnsi="Arial" w:cs="Arial"/>
          <w:b/>
          <w:bCs/>
        </w:rPr>
        <w:t>Sub-subsection</w:t>
      </w:r>
      <w:r w:rsidRPr="007E1B18">
        <w:rPr>
          <w:rFonts w:ascii="Arial" w:hAnsi="Arial" w:cs="Arial"/>
          <w:b/>
          <w:bCs/>
        </w:rPr>
        <w:t xml:space="preserve">: </w:t>
      </w:r>
    </w:p>
    <w:p w14:paraId="171C70DB" w14:textId="28ADCD6D" w:rsidR="00507D19" w:rsidRPr="00507D19" w:rsidRDefault="00507D19" w:rsidP="00507D19">
      <w:pPr>
        <w:pStyle w:val="Paragraphedeliste"/>
        <w:spacing w:before="120" w:after="120" w:line="240" w:lineRule="auto"/>
        <w:ind w:left="0" w:firstLine="294"/>
        <w:jc w:val="both"/>
        <w:rPr>
          <w:rFonts w:ascii="Arial" w:hAnsi="Arial" w:cs="Arial"/>
        </w:rPr>
      </w:pPr>
      <w:r>
        <w:rPr>
          <w:rFonts w:ascii="Arial" w:hAnsi="Arial" w:cs="Arial"/>
        </w:rPr>
        <w:t>Text of second subsection here, text of second subsection here, text of second subsection here, text of second subsection here, text of second subsection here, text of second subsection here.</w:t>
      </w:r>
    </w:p>
    <w:p w14:paraId="6F11BAAF" w14:textId="2EAEA165" w:rsidR="00507D19" w:rsidRDefault="00507D19" w:rsidP="00507D19">
      <w:pPr>
        <w:spacing w:before="120" w:after="120"/>
        <w:jc w:val="both"/>
        <w:rPr>
          <w:rFonts w:ascii="Arial" w:hAnsi="Arial" w:cs="Arial"/>
          <w:color w:val="000000" w:themeColor="text1"/>
        </w:rPr>
      </w:pPr>
      <w:r w:rsidRPr="00507D19">
        <w:rPr>
          <w:rFonts w:ascii="Arial" w:hAnsi="Arial" w:cs="Arial"/>
          <w:color w:val="000000" w:themeColor="text1"/>
        </w:rPr>
        <w:t>Example for tables:</w:t>
      </w:r>
    </w:p>
    <w:p w14:paraId="6B5DB029" w14:textId="68F35FE2" w:rsidR="00507D19" w:rsidRPr="00507D19" w:rsidRDefault="00507D19" w:rsidP="00507D19">
      <w:pPr>
        <w:pStyle w:val="Lgende"/>
        <w:keepNext/>
        <w:spacing w:after="0"/>
        <w:rPr>
          <w:color w:val="000000" w:themeColor="text1"/>
          <w:sz w:val="20"/>
          <w:szCs w:val="20"/>
        </w:rPr>
      </w:pPr>
      <w:r w:rsidRPr="00507D19">
        <w:rPr>
          <w:color w:val="000000" w:themeColor="text1"/>
          <w:sz w:val="20"/>
          <w:szCs w:val="20"/>
        </w:rPr>
        <w:t xml:space="preserve">Table </w:t>
      </w:r>
      <w:r w:rsidRPr="00507D19">
        <w:rPr>
          <w:color w:val="000000" w:themeColor="text1"/>
          <w:sz w:val="20"/>
          <w:szCs w:val="20"/>
        </w:rPr>
        <w:fldChar w:fldCharType="begin"/>
      </w:r>
      <w:r w:rsidRPr="00507D19">
        <w:rPr>
          <w:color w:val="000000" w:themeColor="text1"/>
          <w:sz w:val="20"/>
          <w:szCs w:val="20"/>
        </w:rPr>
        <w:instrText xml:space="preserve"> SEQ Table \* ARABIC </w:instrText>
      </w:r>
      <w:r w:rsidRPr="00507D19">
        <w:rPr>
          <w:color w:val="000000" w:themeColor="text1"/>
          <w:sz w:val="20"/>
          <w:szCs w:val="20"/>
        </w:rPr>
        <w:fldChar w:fldCharType="separate"/>
      </w:r>
      <w:r w:rsidRPr="00507D19">
        <w:rPr>
          <w:noProof/>
          <w:color w:val="000000" w:themeColor="text1"/>
          <w:sz w:val="20"/>
          <w:szCs w:val="20"/>
        </w:rPr>
        <w:t>1</w:t>
      </w:r>
      <w:r w:rsidRPr="00507D19">
        <w:rPr>
          <w:color w:val="000000" w:themeColor="text1"/>
          <w:sz w:val="20"/>
          <w:szCs w:val="20"/>
        </w:rPr>
        <w:fldChar w:fldCharType="end"/>
      </w:r>
      <w:r w:rsidRPr="00507D19">
        <w:rPr>
          <w:color w:val="000000" w:themeColor="text1"/>
          <w:sz w:val="20"/>
          <w:szCs w:val="20"/>
        </w:rPr>
        <w:t xml:space="preserve">: </w:t>
      </w:r>
      <w:r w:rsidR="00A201B7">
        <w:rPr>
          <w:color w:val="000000" w:themeColor="text1"/>
          <w:sz w:val="20"/>
          <w:szCs w:val="20"/>
        </w:rPr>
        <w:t>Insert</w:t>
      </w:r>
      <w:r w:rsidRPr="00507D19">
        <w:rPr>
          <w:color w:val="000000" w:themeColor="text1"/>
          <w:sz w:val="20"/>
          <w:szCs w:val="20"/>
        </w:rPr>
        <w:t xml:space="preserve"> the </w:t>
      </w:r>
      <w:r w:rsidR="00A201B7">
        <w:rPr>
          <w:color w:val="000000" w:themeColor="text1"/>
          <w:sz w:val="20"/>
          <w:szCs w:val="20"/>
        </w:rPr>
        <w:t>table title</w:t>
      </w:r>
      <w:r w:rsidRPr="00507D19">
        <w:rPr>
          <w:color w:val="000000" w:themeColor="text1"/>
          <w:sz w:val="20"/>
          <w:szCs w:val="20"/>
        </w:rPr>
        <w:t xml:space="preserve"> </w:t>
      </w:r>
      <w:r w:rsidR="00A201B7">
        <w:rPr>
          <w:color w:val="000000" w:themeColor="text1"/>
          <w:sz w:val="20"/>
          <w:szCs w:val="20"/>
        </w:rPr>
        <w:t xml:space="preserve">here </w:t>
      </w:r>
      <w:r w:rsidRPr="00507D19">
        <w:rPr>
          <w:color w:val="000000" w:themeColor="text1"/>
          <w:sz w:val="20"/>
          <w:szCs w:val="20"/>
        </w:rPr>
        <w:t>with (Arial,</w:t>
      </w:r>
      <w:r w:rsidR="00A201B7">
        <w:rPr>
          <w:color w:val="000000" w:themeColor="text1"/>
          <w:sz w:val="20"/>
          <w:szCs w:val="20"/>
        </w:rPr>
        <w:t xml:space="preserve"> </w:t>
      </w:r>
      <w:r>
        <w:rPr>
          <w:color w:val="000000" w:themeColor="text1"/>
          <w:sz w:val="20"/>
          <w:szCs w:val="20"/>
        </w:rPr>
        <w:t>10</w:t>
      </w:r>
      <w:r w:rsidRPr="00507D19">
        <w:rPr>
          <w:color w:val="000000" w:themeColor="text1"/>
          <w:sz w:val="20"/>
          <w:szCs w:val="20"/>
        </w:rPr>
        <w:t>pt)</w:t>
      </w:r>
    </w:p>
    <w:tbl>
      <w:tblPr>
        <w:tblStyle w:val="Tableausimple1"/>
        <w:tblW w:w="0" w:type="auto"/>
        <w:tblLook w:val="04A0" w:firstRow="1" w:lastRow="0" w:firstColumn="1" w:lastColumn="0" w:noHBand="0" w:noVBand="1"/>
      </w:tblPr>
      <w:tblGrid>
        <w:gridCol w:w="1803"/>
        <w:gridCol w:w="1803"/>
        <w:gridCol w:w="1803"/>
        <w:gridCol w:w="1803"/>
        <w:gridCol w:w="1804"/>
      </w:tblGrid>
      <w:tr w:rsidR="00507D19" w:rsidRPr="00507D19" w14:paraId="274FA120" w14:textId="77777777" w:rsidTr="0016287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3E3D0D8C" w14:textId="65C9E307" w:rsidR="00014100" w:rsidRPr="00507D19" w:rsidRDefault="00162875" w:rsidP="00162875">
            <w:pPr>
              <w:rPr>
                <w:rFonts w:asciiTheme="minorBidi" w:hAnsiTheme="minorBidi"/>
                <w:b w:val="0"/>
                <w:bCs w:val="0"/>
                <w:color w:val="000000" w:themeColor="text1"/>
              </w:rPr>
            </w:pPr>
            <w:r>
              <w:rPr>
                <w:rFonts w:asciiTheme="minorBidi" w:hAnsiTheme="minorBidi"/>
                <w:b w:val="0"/>
                <w:bCs w:val="0"/>
                <w:color w:val="000000" w:themeColor="text1"/>
              </w:rPr>
              <w:t>Sample</w:t>
            </w:r>
          </w:p>
        </w:tc>
        <w:tc>
          <w:tcPr>
            <w:tcW w:w="1803" w:type="dxa"/>
            <w:vAlign w:val="center"/>
          </w:tcPr>
          <w:p w14:paraId="473D8A1A" w14:textId="27A270EA" w:rsidR="00014100" w:rsidRPr="00507D19" w:rsidRDefault="00162875" w:rsidP="0016287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themeColor="text1"/>
              </w:rPr>
            </w:pPr>
            <w:r>
              <w:rPr>
                <w:rFonts w:asciiTheme="minorBidi" w:hAnsiTheme="minorBidi"/>
                <w:b w:val="0"/>
                <w:bCs w:val="0"/>
                <w:color w:val="000000" w:themeColor="text1"/>
              </w:rPr>
              <w:t>Surface (m²/g)</w:t>
            </w:r>
          </w:p>
        </w:tc>
        <w:tc>
          <w:tcPr>
            <w:tcW w:w="1803" w:type="dxa"/>
            <w:vAlign w:val="center"/>
          </w:tcPr>
          <w:p w14:paraId="1EE7E3E9" w14:textId="546E2353" w:rsidR="00014100" w:rsidRPr="00507D19" w:rsidRDefault="00162875" w:rsidP="0016287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themeColor="text1"/>
              </w:rPr>
            </w:pPr>
            <w:r>
              <w:rPr>
                <w:rFonts w:asciiTheme="minorBidi" w:hAnsiTheme="minorBidi"/>
                <w:b w:val="0"/>
                <w:bCs w:val="0"/>
                <w:color w:val="000000" w:themeColor="text1"/>
              </w:rPr>
              <w:t>Diameter (nm)</w:t>
            </w:r>
          </w:p>
        </w:tc>
        <w:tc>
          <w:tcPr>
            <w:tcW w:w="1803" w:type="dxa"/>
            <w:vAlign w:val="center"/>
          </w:tcPr>
          <w:p w14:paraId="411F1AAA" w14:textId="2CA71DED" w:rsidR="00014100" w:rsidRPr="00162875" w:rsidRDefault="00162875" w:rsidP="0016287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themeColor="text1"/>
              </w:rPr>
            </w:pPr>
            <w:r>
              <w:rPr>
                <w:rFonts w:asciiTheme="minorBidi" w:hAnsiTheme="minorBidi"/>
                <w:b w:val="0"/>
                <w:bCs w:val="0"/>
                <w:color w:val="000000" w:themeColor="text1"/>
              </w:rPr>
              <w:t>Volume (cm</w:t>
            </w:r>
            <w:r>
              <w:rPr>
                <w:rFonts w:asciiTheme="minorBidi" w:hAnsiTheme="minorBidi"/>
                <w:b w:val="0"/>
                <w:bCs w:val="0"/>
                <w:color w:val="000000" w:themeColor="text1"/>
                <w:vertAlign w:val="superscript"/>
              </w:rPr>
              <w:t>3</w:t>
            </w:r>
            <w:r>
              <w:rPr>
                <w:rFonts w:asciiTheme="minorBidi" w:hAnsiTheme="minorBidi"/>
                <w:b w:val="0"/>
                <w:bCs w:val="0"/>
                <w:color w:val="000000" w:themeColor="text1"/>
              </w:rPr>
              <w:t>/g)</w:t>
            </w:r>
          </w:p>
        </w:tc>
        <w:tc>
          <w:tcPr>
            <w:tcW w:w="1804" w:type="dxa"/>
            <w:vAlign w:val="center"/>
          </w:tcPr>
          <w:p w14:paraId="614ECE5D" w14:textId="0267B4EC" w:rsidR="00014100" w:rsidRPr="00507D19" w:rsidRDefault="00162875" w:rsidP="00162875">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color w:val="000000" w:themeColor="text1"/>
              </w:rPr>
            </w:pPr>
            <w:r>
              <w:rPr>
                <w:rFonts w:asciiTheme="minorBidi" w:hAnsiTheme="minorBidi"/>
                <w:b w:val="0"/>
                <w:bCs w:val="0"/>
                <w:color w:val="000000" w:themeColor="text1"/>
              </w:rPr>
              <w:t>Yield (%)</w:t>
            </w:r>
          </w:p>
        </w:tc>
      </w:tr>
      <w:tr w:rsidR="00507D19" w:rsidRPr="00507D19" w14:paraId="400AA1F6" w14:textId="77777777" w:rsidTr="0016287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34E50C36" w14:textId="37645859" w:rsidR="00014100" w:rsidRPr="00507D19" w:rsidRDefault="00162875" w:rsidP="00162875">
            <w:pPr>
              <w:rPr>
                <w:rFonts w:asciiTheme="minorBidi" w:hAnsiTheme="minorBidi"/>
                <w:b w:val="0"/>
                <w:bCs w:val="0"/>
                <w:color w:val="000000" w:themeColor="text1"/>
              </w:rPr>
            </w:pPr>
            <w:r>
              <w:rPr>
                <w:rFonts w:asciiTheme="minorBidi" w:hAnsiTheme="minorBidi"/>
                <w:b w:val="0"/>
                <w:bCs w:val="0"/>
                <w:color w:val="000000" w:themeColor="text1"/>
              </w:rPr>
              <w:t>Precursor1</w:t>
            </w:r>
          </w:p>
        </w:tc>
        <w:tc>
          <w:tcPr>
            <w:tcW w:w="1803" w:type="dxa"/>
            <w:vAlign w:val="center"/>
          </w:tcPr>
          <w:p w14:paraId="52124750" w14:textId="6A1E7291" w:rsidR="00014100" w:rsidRPr="00507D19" w:rsidRDefault="00162875" w:rsidP="0016287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14.1</w:t>
            </w:r>
          </w:p>
        </w:tc>
        <w:tc>
          <w:tcPr>
            <w:tcW w:w="1803" w:type="dxa"/>
            <w:vAlign w:val="center"/>
          </w:tcPr>
          <w:p w14:paraId="22469DC8" w14:textId="66A5B820" w:rsidR="00014100" w:rsidRPr="00507D19" w:rsidRDefault="00162875" w:rsidP="0016287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45</w:t>
            </w:r>
          </w:p>
        </w:tc>
        <w:tc>
          <w:tcPr>
            <w:tcW w:w="1803" w:type="dxa"/>
            <w:vAlign w:val="center"/>
          </w:tcPr>
          <w:p w14:paraId="0A1FD3B5" w14:textId="24AE164C" w:rsidR="00014100" w:rsidRPr="00507D19" w:rsidRDefault="00162875" w:rsidP="0016287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0.066</w:t>
            </w:r>
          </w:p>
        </w:tc>
        <w:tc>
          <w:tcPr>
            <w:tcW w:w="1804" w:type="dxa"/>
            <w:vAlign w:val="center"/>
          </w:tcPr>
          <w:p w14:paraId="02097643" w14:textId="5F611345" w:rsidR="00014100" w:rsidRPr="00507D19" w:rsidRDefault="00162875" w:rsidP="0016287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85</w:t>
            </w:r>
          </w:p>
        </w:tc>
      </w:tr>
      <w:tr w:rsidR="00507D19" w:rsidRPr="00507D19" w14:paraId="712B8301" w14:textId="77777777" w:rsidTr="00162875">
        <w:trPr>
          <w:trHeight w:val="34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72F427FE" w14:textId="382F02B0" w:rsidR="00014100" w:rsidRPr="00507D19" w:rsidRDefault="00162875" w:rsidP="00162875">
            <w:pPr>
              <w:rPr>
                <w:rFonts w:asciiTheme="minorBidi" w:hAnsiTheme="minorBidi"/>
                <w:b w:val="0"/>
                <w:bCs w:val="0"/>
                <w:color w:val="000000" w:themeColor="text1"/>
              </w:rPr>
            </w:pPr>
            <w:r>
              <w:rPr>
                <w:rFonts w:asciiTheme="minorBidi" w:hAnsiTheme="minorBidi"/>
                <w:b w:val="0"/>
                <w:bCs w:val="0"/>
                <w:color w:val="000000" w:themeColor="text1"/>
              </w:rPr>
              <w:t>Precursor2</w:t>
            </w:r>
          </w:p>
        </w:tc>
        <w:tc>
          <w:tcPr>
            <w:tcW w:w="1803" w:type="dxa"/>
            <w:vAlign w:val="center"/>
          </w:tcPr>
          <w:p w14:paraId="1BAF3303" w14:textId="014FD14C" w:rsidR="00014100" w:rsidRPr="00507D19" w:rsidRDefault="00162875" w:rsidP="0016287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22.9</w:t>
            </w:r>
          </w:p>
        </w:tc>
        <w:tc>
          <w:tcPr>
            <w:tcW w:w="1803" w:type="dxa"/>
            <w:vAlign w:val="center"/>
          </w:tcPr>
          <w:p w14:paraId="2B44B7C2" w14:textId="1E577F4A" w:rsidR="00014100" w:rsidRPr="00507D19" w:rsidRDefault="00162875" w:rsidP="0016287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39</w:t>
            </w:r>
          </w:p>
        </w:tc>
        <w:tc>
          <w:tcPr>
            <w:tcW w:w="1803" w:type="dxa"/>
            <w:vAlign w:val="center"/>
          </w:tcPr>
          <w:p w14:paraId="064A53C3" w14:textId="0A16A486" w:rsidR="00014100" w:rsidRPr="00507D19" w:rsidRDefault="00162875" w:rsidP="0016287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0.078</w:t>
            </w:r>
          </w:p>
        </w:tc>
        <w:tc>
          <w:tcPr>
            <w:tcW w:w="1804" w:type="dxa"/>
            <w:vAlign w:val="center"/>
          </w:tcPr>
          <w:p w14:paraId="6C7C21D9" w14:textId="0C32D399" w:rsidR="00014100" w:rsidRPr="00507D19" w:rsidRDefault="00162875" w:rsidP="0016287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92</w:t>
            </w:r>
          </w:p>
        </w:tc>
      </w:tr>
      <w:tr w:rsidR="00507D19" w:rsidRPr="00507D19" w14:paraId="38A7E9EE" w14:textId="77777777" w:rsidTr="0016287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463A37B7" w14:textId="731340E9" w:rsidR="00014100" w:rsidRPr="00507D19" w:rsidRDefault="00162875" w:rsidP="00162875">
            <w:pPr>
              <w:rPr>
                <w:rFonts w:asciiTheme="minorBidi" w:hAnsiTheme="minorBidi"/>
                <w:b w:val="0"/>
                <w:bCs w:val="0"/>
                <w:color w:val="000000" w:themeColor="text1"/>
              </w:rPr>
            </w:pPr>
            <w:r>
              <w:rPr>
                <w:rFonts w:asciiTheme="minorBidi" w:hAnsiTheme="minorBidi"/>
                <w:b w:val="0"/>
                <w:bCs w:val="0"/>
                <w:color w:val="000000" w:themeColor="text1"/>
              </w:rPr>
              <w:t>Precursor3</w:t>
            </w:r>
          </w:p>
        </w:tc>
        <w:tc>
          <w:tcPr>
            <w:tcW w:w="1803" w:type="dxa"/>
            <w:vAlign w:val="center"/>
          </w:tcPr>
          <w:p w14:paraId="42784404" w14:textId="69C1C2ED" w:rsidR="00162875" w:rsidRPr="00507D19" w:rsidRDefault="00162875" w:rsidP="0016287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10.4</w:t>
            </w:r>
          </w:p>
        </w:tc>
        <w:tc>
          <w:tcPr>
            <w:tcW w:w="1803" w:type="dxa"/>
            <w:vAlign w:val="center"/>
          </w:tcPr>
          <w:p w14:paraId="1AD633CF" w14:textId="2AD12A53" w:rsidR="00014100" w:rsidRPr="00507D19" w:rsidRDefault="00162875" w:rsidP="0016287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49</w:t>
            </w:r>
          </w:p>
        </w:tc>
        <w:tc>
          <w:tcPr>
            <w:tcW w:w="1803" w:type="dxa"/>
            <w:vAlign w:val="center"/>
          </w:tcPr>
          <w:p w14:paraId="268E4453" w14:textId="5C7A9B9F" w:rsidR="00014100" w:rsidRPr="00507D19" w:rsidRDefault="00162875" w:rsidP="0016287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0.053</w:t>
            </w:r>
          </w:p>
        </w:tc>
        <w:tc>
          <w:tcPr>
            <w:tcW w:w="1804" w:type="dxa"/>
            <w:vAlign w:val="center"/>
          </w:tcPr>
          <w:p w14:paraId="3ADFD980" w14:textId="45D1ED6D" w:rsidR="00014100" w:rsidRPr="00507D19" w:rsidRDefault="00162875" w:rsidP="0016287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73</w:t>
            </w:r>
          </w:p>
        </w:tc>
      </w:tr>
      <w:tr w:rsidR="00507D19" w:rsidRPr="00507D19" w14:paraId="293B334D" w14:textId="77777777" w:rsidTr="00162875">
        <w:trPr>
          <w:trHeight w:val="34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2FDF6FB1" w14:textId="6C8EE5BD" w:rsidR="00014100" w:rsidRPr="00507D19" w:rsidRDefault="00162875" w:rsidP="00162875">
            <w:pPr>
              <w:rPr>
                <w:rFonts w:asciiTheme="minorBidi" w:hAnsiTheme="minorBidi"/>
                <w:b w:val="0"/>
                <w:bCs w:val="0"/>
                <w:color w:val="000000" w:themeColor="text1"/>
              </w:rPr>
            </w:pPr>
            <w:r>
              <w:rPr>
                <w:rFonts w:asciiTheme="minorBidi" w:hAnsiTheme="minorBidi"/>
                <w:b w:val="0"/>
                <w:bCs w:val="0"/>
                <w:color w:val="000000" w:themeColor="text1"/>
              </w:rPr>
              <w:t>Powder1</w:t>
            </w:r>
          </w:p>
        </w:tc>
        <w:tc>
          <w:tcPr>
            <w:tcW w:w="1803" w:type="dxa"/>
            <w:vAlign w:val="center"/>
          </w:tcPr>
          <w:p w14:paraId="29CCA9A0" w14:textId="5EB88320" w:rsidR="00014100" w:rsidRPr="00507D19" w:rsidRDefault="00162875" w:rsidP="0016287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7.3</w:t>
            </w:r>
          </w:p>
        </w:tc>
        <w:tc>
          <w:tcPr>
            <w:tcW w:w="1803" w:type="dxa"/>
            <w:vAlign w:val="center"/>
          </w:tcPr>
          <w:p w14:paraId="2B942E2D" w14:textId="1060EFE5" w:rsidR="00014100" w:rsidRPr="00507D19" w:rsidRDefault="00162875" w:rsidP="0016287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29</w:t>
            </w:r>
          </w:p>
        </w:tc>
        <w:tc>
          <w:tcPr>
            <w:tcW w:w="1803" w:type="dxa"/>
            <w:vAlign w:val="center"/>
          </w:tcPr>
          <w:p w14:paraId="6EBC4006" w14:textId="2A5CC03A" w:rsidR="00014100" w:rsidRPr="00507D19" w:rsidRDefault="00162875" w:rsidP="0016287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0.021</w:t>
            </w:r>
          </w:p>
        </w:tc>
        <w:tc>
          <w:tcPr>
            <w:tcW w:w="1804" w:type="dxa"/>
            <w:vAlign w:val="center"/>
          </w:tcPr>
          <w:p w14:paraId="46F1118D" w14:textId="69A62C0E" w:rsidR="00014100" w:rsidRPr="00507D19" w:rsidRDefault="00162875" w:rsidP="0016287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55</w:t>
            </w:r>
          </w:p>
        </w:tc>
      </w:tr>
      <w:tr w:rsidR="00507D19" w:rsidRPr="00507D19" w14:paraId="1415A481" w14:textId="77777777" w:rsidTr="0016287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3" w:type="dxa"/>
            <w:vAlign w:val="center"/>
          </w:tcPr>
          <w:p w14:paraId="2D4DC343" w14:textId="1D812BBC" w:rsidR="00014100" w:rsidRPr="00507D19" w:rsidRDefault="00162875" w:rsidP="00162875">
            <w:pPr>
              <w:rPr>
                <w:rFonts w:asciiTheme="minorBidi" w:hAnsiTheme="minorBidi"/>
                <w:b w:val="0"/>
                <w:bCs w:val="0"/>
                <w:color w:val="000000" w:themeColor="text1"/>
              </w:rPr>
            </w:pPr>
            <w:r>
              <w:rPr>
                <w:rFonts w:asciiTheme="minorBidi" w:hAnsiTheme="minorBidi"/>
                <w:b w:val="0"/>
                <w:bCs w:val="0"/>
                <w:color w:val="000000" w:themeColor="text1"/>
              </w:rPr>
              <w:t>Powder2</w:t>
            </w:r>
          </w:p>
        </w:tc>
        <w:tc>
          <w:tcPr>
            <w:tcW w:w="1803" w:type="dxa"/>
            <w:vAlign w:val="center"/>
          </w:tcPr>
          <w:p w14:paraId="1B48AB99" w14:textId="5DF9DEA2" w:rsidR="00014100" w:rsidRPr="00507D19" w:rsidRDefault="00162875" w:rsidP="0016287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4.0</w:t>
            </w:r>
          </w:p>
        </w:tc>
        <w:tc>
          <w:tcPr>
            <w:tcW w:w="1803" w:type="dxa"/>
            <w:vAlign w:val="center"/>
          </w:tcPr>
          <w:p w14:paraId="4DEBC048" w14:textId="5FE96831" w:rsidR="00014100" w:rsidRPr="00507D19" w:rsidRDefault="00162875" w:rsidP="0016287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22</w:t>
            </w:r>
          </w:p>
        </w:tc>
        <w:tc>
          <w:tcPr>
            <w:tcW w:w="1803" w:type="dxa"/>
            <w:vAlign w:val="center"/>
          </w:tcPr>
          <w:p w14:paraId="683C70BB" w14:textId="2C917D1A" w:rsidR="00014100" w:rsidRPr="00507D19" w:rsidRDefault="00162875" w:rsidP="0016287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0.017</w:t>
            </w:r>
          </w:p>
        </w:tc>
        <w:tc>
          <w:tcPr>
            <w:tcW w:w="1804" w:type="dxa"/>
            <w:vAlign w:val="center"/>
          </w:tcPr>
          <w:p w14:paraId="71BDA952" w14:textId="2380A695" w:rsidR="00014100" w:rsidRPr="00507D19" w:rsidRDefault="00162875" w:rsidP="00162875">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000000" w:themeColor="text1"/>
              </w:rPr>
            </w:pPr>
            <w:r>
              <w:rPr>
                <w:rFonts w:asciiTheme="minorBidi" w:hAnsiTheme="minorBidi"/>
                <w:b/>
                <w:bCs/>
                <w:color w:val="000000" w:themeColor="text1"/>
              </w:rPr>
              <w:t>42</w:t>
            </w:r>
          </w:p>
        </w:tc>
      </w:tr>
    </w:tbl>
    <w:p w14:paraId="03B24561" w14:textId="77777777" w:rsidR="00162875" w:rsidRDefault="00162875" w:rsidP="00E23617">
      <w:pPr>
        <w:rPr>
          <w:rFonts w:asciiTheme="minorBidi" w:hAnsiTheme="minorBidi"/>
          <w:color w:val="000000" w:themeColor="text1"/>
        </w:rPr>
      </w:pPr>
    </w:p>
    <w:p w14:paraId="576D0BDA" w14:textId="70A84D81" w:rsidR="00E23617" w:rsidRPr="00507D19" w:rsidRDefault="00507D19" w:rsidP="00E23617">
      <w:pPr>
        <w:rPr>
          <w:rFonts w:asciiTheme="minorBidi" w:hAnsiTheme="minorBidi"/>
          <w:color w:val="000000" w:themeColor="text1"/>
        </w:rPr>
      </w:pPr>
      <w:r w:rsidRPr="00507D19">
        <w:rPr>
          <w:rFonts w:asciiTheme="minorBidi" w:hAnsiTheme="minorBidi"/>
          <w:color w:val="000000" w:themeColor="text1"/>
        </w:rPr>
        <w:t>Example for figures:</w:t>
      </w:r>
    </w:p>
    <w:p w14:paraId="156D0ACB" w14:textId="77777777" w:rsidR="00A201B7" w:rsidRDefault="00A201B7" w:rsidP="00A201B7">
      <w:pPr>
        <w:keepNext/>
        <w:jc w:val="center"/>
      </w:pPr>
      <w:r>
        <w:rPr>
          <w:noProof/>
        </w:rPr>
        <w:lastRenderedPageBreak/>
        <w:drawing>
          <wp:inline distT="0" distB="0" distL="0" distR="0" wp14:anchorId="4A50BE53" wp14:editId="623A78DE">
            <wp:extent cx="2950234" cy="2506359"/>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63587" cy="2517703"/>
                    </a:xfrm>
                    <a:prstGeom prst="rect">
                      <a:avLst/>
                    </a:prstGeom>
                  </pic:spPr>
                </pic:pic>
              </a:graphicData>
            </a:graphic>
          </wp:inline>
        </w:drawing>
      </w:r>
    </w:p>
    <w:p w14:paraId="1A033D10" w14:textId="00B3090F" w:rsidR="00E23617" w:rsidRPr="00A201B7" w:rsidRDefault="00A201B7" w:rsidP="00A201B7">
      <w:pPr>
        <w:pStyle w:val="Lgende"/>
        <w:jc w:val="center"/>
        <w:rPr>
          <w:rFonts w:asciiTheme="minorBidi" w:hAnsiTheme="minorBidi"/>
          <w:b/>
          <w:bCs/>
          <w:color w:val="000000" w:themeColor="text1"/>
          <w:sz w:val="20"/>
          <w:szCs w:val="20"/>
        </w:rPr>
      </w:pPr>
      <w:r w:rsidRPr="00A201B7">
        <w:rPr>
          <w:color w:val="000000" w:themeColor="text1"/>
          <w:sz w:val="20"/>
          <w:szCs w:val="20"/>
        </w:rPr>
        <w:t xml:space="preserve">Figure </w:t>
      </w:r>
      <w:r w:rsidRPr="00A201B7">
        <w:rPr>
          <w:color w:val="000000" w:themeColor="text1"/>
          <w:sz w:val="20"/>
          <w:szCs w:val="20"/>
        </w:rPr>
        <w:fldChar w:fldCharType="begin"/>
      </w:r>
      <w:r w:rsidRPr="00A201B7">
        <w:rPr>
          <w:color w:val="000000" w:themeColor="text1"/>
          <w:sz w:val="20"/>
          <w:szCs w:val="20"/>
        </w:rPr>
        <w:instrText xml:space="preserve"> SEQ Figure \* ARABIC </w:instrText>
      </w:r>
      <w:r w:rsidRPr="00A201B7">
        <w:rPr>
          <w:color w:val="000000" w:themeColor="text1"/>
          <w:sz w:val="20"/>
          <w:szCs w:val="20"/>
        </w:rPr>
        <w:fldChar w:fldCharType="separate"/>
      </w:r>
      <w:r w:rsidRPr="00A201B7">
        <w:rPr>
          <w:noProof/>
          <w:color w:val="000000" w:themeColor="text1"/>
          <w:sz w:val="20"/>
          <w:szCs w:val="20"/>
        </w:rPr>
        <w:t>1</w:t>
      </w:r>
      <w:r w:rsidRPr="00A201B7">
        <w:rPr>
          <w:color w:val="000000" w:themeColor="text1"/>
          <w:sz w:val="20"/>
          <w:szCs w:val="20"/>
        </w:rPr>
        <w:fldChar w:fldCharType="end"/>
      </w:r>
      <w:r w:rsidRPr="00A201B7">
        <w:rPr>
          <w:color w:val="000000" w:themeColor="text1"/>
          <w:sz w:val="20"/>
          <w:szCs w:val="20"/>
        </w:rPr>
        <w:t>: Insert figure title here with (Arial, 10pt)</w:t>
      </w:r>
    </w:p>
    <w:p w14:paraId="7FF7ECE6" w14:textId="77777777" w:rsidR="00E23617" w:rsidRPr="00E23617" w:rsidRDefault="00E23617" w:rsidP="00E23617">
      <w:pPr>
        <w:rPr>
          <w:rFonts w:asciiTheme="minorBidi" w:hAnsiTheme="minorBidi"/>
          <w:b/>
          <w:bCs/>
          <w:color w:val="26415E"/>
        </w:rPr>
      </w:pPr>
    </w:p>
    <w:p w14:paraId="5F581755" w14:textId="659DC2CB" w:rsidR="00507D19" w:rsidRPr="00507D19" w:rsidRDefault="00E23617" w:rsidP="00507D19">
      <w:pPr>
        <w:pStyle w:val="Paragraphedeliste"/>
        <w:numPr>
          <w:ilvl w:val="0"/>
          <w:numId w:val="1"/>
        </w:numPr>
        <w:ind w:left="284" w:hanging="284"/>
        <w:rPr>
          <w:rFonts w:asciiTheme="minorBidi" w:hAnsiTheme="minorBidi"/>
          <w:b/>
          <w:bCs/>
          <w:color w:val="26415E"/>
        </w:rPr>
      </w:pPr>
      <w:r>
        <w:rPr>
          <w:rFonts w:asciiTheme="minorBidi" w:hAnsiTheme="minorBidi"/>
          <w:b/>
          <w:bCs/>
          <w:color w:val="26415E"/>
        </w:rPr>
        <w:t>CONCLUSION</w:t>
      </w:r>
    </w:p>
    <w:p w14:paraId="540747A9" w14:textId="78F1773A" w:rsidR="00507D19" w:rsidRDefault="00507D19" w:rsidP="00507D19">
      <w:pPr>
        <w:pStyle w:val="Paragraphedeliste"/>
        <w:spacing w:before="120" w:after="120" w:line="240" w:lineRule="auto"/>
        <w:ind w:left="0"/>
        <w:jc w:val="both"/>
        <w:rPr>
          <w:rFonts w:asciiTheme="minorBidi" w:hAnsiTheme="minorBidi"/>
        </w:rPr>
      </w:pPr>
      <w:r w:rsidRPr="00BF5990">
        <w:rPr>
          <w:rFonts w:asciiTheme="minorBidi" w:hAnsiTheme="minorBidi"/>
        </w:rPr>
        <w:t>The main conclusions of the study must be presented in a short alone Conclusion section.</w:t>
      </w:r>
      <w:r>
        <w:rPr>
          <w:rFonts w:asciiTheme="minorBidi" w:hAnsiTheme="minorBidi"/>
        </w:rPr>
        <w:t xml:space="preserve"> (Arial, 11pt) </w:t>
      </w:r>
      <w:proofErr w:type="gramStart"/>
      <w:r>
        <w:rPr>
          <w:rFonts w:asciiTheme="minorBidi" w:hAnsiTheme="minorBidi"/>
        </w:rPr>
        <w:t>e.g.</w:t>
      </w:r>
      <w:proofErr w:type="gramEnd"/>
      <w:r w:rsidRPr="00507D19">
        <w:rPr>
          <w:rFonts w:asciiTheme="minorBidi" w:hAnsiTheme="minorBidi"/>
          <w:lang w:val="en-GB"/>
        </w:rPr>
        <w:t xml:space="preserve"> Membrane-based desalination technology represents a cornerstone in the quest for sustainable water solutions amid growing water scarcity challenges. Through continuous innovation and adoption, membrane desalination has evolved into a reliable, cost-effective, and environmentally friendly approach for producing freshwater from saline water sources. As the global demand for freshwater continues to rise, investments in membrane desalination infrastructure and research are crucial for ensuring water security and resilience in the face of evolving environmental conditions.</w:t>
      </w:r>
    </w:p>
    <w:p w14:paraId="70103AF7" w14:textId="77777777" w:rsidR="00E23617" w:rsidRPr="00E23617" w:rsidRDefault="00E23617" w:rsidP="00E23617">
      <w:pPr>
        <w:rPr>
          <w:rFonts w:asciiTheme="minorBidi" w:hAnsiTheme="minorBidi"/>
          <w:b/>
          <w:bCs/>
          <w:color w:val="26415E"/>
        </w:rPr>
      </w:pPr>
    </w:p>
    <w:p w14:paraId="63E19F26" w14:textId="7970B0A8" w:rsidR="00E23617" w:rsidRDefault="00E23617" w:rsidP="00E23617">
      <w:pPr>
        <w:pStyle w:val="Paragraphedeliste"/>
        <w:numPr>
          <w:ilvl w:val="0"/>
          <w:numId w:val="1"/>
        </w:numPr>
        <w:ind w:left="284" w:hanging="284"/>
        <w:rPr>
          <w:rFonts w:asciiTheme="minorBidi" w:hAnsiTheme="minorBidi"/>
          <w:b/>
          <w:bCs/>
          <w:color w:val="26415E"/>
        </w:rPr>
      </w:pPr>
      <w:r>
        <w:rPr>
          <w:rFonts w:asciiTheme="minorBidi" w:hAnsiTheme="minorBidi"/>
          <w:b/>
          <w:bCs/>
          <w:color w:val="26415E"/>
        </w:rPr>
        <w:t>REFERENCES</w:t>
      </w:r>
    </w:p>
    <w:p w14:paraId="73361271" w14:textId="0C3F0C76" w:rsidR="00507D19" w:rsidRPr="00507D19" w:rsidRDefault="00507D19" w:rsidP="005E330B">
      <w:pPr>
        <w:jc w:val="both"/>
        <w:rPr>
          <w:rFonts w:asciiTheme="minorBidi" w:hAnsiTheme="minorBidi"/>
          <w:color w:val="000000" w:themeColor="text1"/>
          <w:sz w:val="20"/>
          <w:szCs w:val="20"/>
        </w:rPr>
      </w:pPr>
      <w:r w:rsidRPr="00507D19">
        <w:rPr>
          <w:rFonts w:asciiTheme="minorBidi" w:hAnsiTheme="minorBidi"/>
          <w:color w:val="000000" w:themeColor="text1"/>
          <w:sz w:val="20"/>
          <w:szCs w:val="20"/>
        </w:rPr>
        <w:t>(Arial, 10pt)</w:t>
      </w:r>
      <w:r>
        <w:rPr>
          <w:rFonts w:asciiTheme="minorBidi" w:hAnsiTheme="minorBidi"/>
          <w:color w:val="000000" w:themeColor="text1"/>
          <w:sz w:val="20"/>
          <w:szCs w:val="20"/>
        </w:rPr>
        <w:t xml:space="preserve"> e.g.</w:t>
      </w:r>
    </w:p>
    <w:p w14:paraId="0814A22D" w14:textId="77777777" w:rsidR="00507D19" w:rsidRPr="00507D19" w:rsidRDefault="00507D19" w:rsidP="005E330B">
      <w:pPr>
        <w:jc w:val="both"/>
        <w:rPr>
          <w:rFonts w:asciiTheme="minorBidi" w:hAnsiTheme="minorBidi"/>
          <w:color w:val="000000" w:themeColor="text1"/>
          <w:sz w:val="20"/>
          <w:szCs w:val="20"/>
        </w:rPr>
      </w:pPr>
      <w:r w:rsidRPr="00507D19">
        <w:rPr>
          <w:rFonts w:asciiTheme="minorBidi" w:hAnsiTheme="minorBidi"/>
          <w:color w:val="000000" w:themeColor="text1"/>
          <w:sz w:val="20"/>
          <w:szCs w:val="20"/>
        </w:rPr>
        <w:t>[1] Elimelech, M., &amp; Phillip, W. A. (2011). The future of seawater desalination: energy, technology, and the environment. Science, 333(6043), 712-717.</w:t>
      </w:r>
    </w:p>
    <w:p w14:paraId="1A9E4682" w14:textId="77777777" w:rsidR="00507D19" w:rsidRPr="00507D19" w:rsidRDefault="00507D19" w:rsidP="005E330B">
      <w:pPr>
        <w:jc w:val="both"/>
        <w:rPr>
          <w:rFonts w:asciiTheme="minorBidi" w:hAnsiTheme="minorBidi"/>
          <w:color w:val="000000" w:themeColor="text1"/>
          <w:sz w:val="20"/>
          <w:szCs w:val="20"/>
        </w:rPr>
      </w:pPr>
      <w:r w:rsidRPr="00507D19">
        <w:rPr>
          <w:rFonts w:asciiTheme="minorBidi" w:hAnsiTheme="minorBidi"/>
          <w:color w:val="000000" w:themeColor="text1"/>
          <w:sz w:val="20"/>
          <w:szCs w:val="20"/>
        </w:rPr>
        <w:t>[2] Shannon, M. A., Bohn, P. W., Elimelech, M., Georgiadis, J. G., Marinas, B. J., &amp; Mayes, A. M. (2008). Science and technology for water purification in the coming decades. Nature, 452(7185), 301-310.</w:t>
      </w:r>
    </w:p>
    <w:p w14:paraId="45039882" w14:textId="77777777" w:rsidR="00507D19" w:rsidRPr="00507D19" w:rsidRDefault="00507D19" w:rsidP="005E330B">
      <w:pPr>
        <w:jc w:val="both"/>
        <w:rPr>
          <w:rFonts w:asciiTheme="minorBidi" w:hAnsiTheme="minorBidi"/>
          <w:color w:val="000000" w:themeColor="text1"/>
          <w:sz w:val="20"/>
          <w:szCs w:val="20"/>
        </w:rPr>
      </w:pPr>
      <w:r w:rsidRPr="00507D19">
        <w:rPr>
          <w:rFonts w:asciiTheme="minorBidi" w:hAnsiTheme="minorBidi"/>
          <w:color w:val="000000" w:themeColor="text1"/>
          <w:sz w:val="20"/>
          <w:szCs w:val="20"/>
        </w:rPr>
        <w:t>[3] Cohen-</w:t>
      </w:r>
      <w:proofErr w:type="spellStart"/>
      <w:r w:rsidRPr="00507D19">
        <w:rPr>
          <w:rFonts w:asciiTheme="minorBidi" w:hAnsiTheme="minorBidi"/>
          <w:color w:val="000000" w:themeColor="text1"/>
          <w:sz w:val="20"/>
          <w:szCs w:val="20"/>
        </w:rPr>
        <w:t>Tanugi</w:t>
      </w:r>
      <w:proofErr w:type="spellEnd"/>
      <w:r w:rsidRPr="00507D19">
        <w:rPr>
          <w:rFonts w:asciiTheme="minorBidi" w:hAnsiTheme="minorBidi"/>
          <w:color w:val="000000" w:themeColor="text1"/>
          <w:sz w:val="20"/>
          <w:szCs w:val="20"/>
        </w:rPr>
        <w:t xml:space="preserve">, D., &amp; Grossman, J. C. (2012). </w:t>
      </w:r>
      <w:proofErr w:type="spellStart"/>
      <w:r w:rsidRPr="00507D19">
        <w:rPr>
          <w:rFonts w:asciiTheme="minorBidi" w:hAnsiTheme="minorBidi"/>
          <w:color w:val="000000" w:themeColor="text1"/>
          <w:sz w:val="20"/>
          <w:szCs w:val="20"/>
        </w:rPr>
        <w:t>Nanoporous</w:t>
      </w:r>
      <w:proofErr w:type="spellEnd"/>
      <w:r w:rsidRPr="00507D19">
        <w:rPr>
          <w:rFonts w:asciiTheme="minorBidi" w:hAnsiTheme="minorBidi"/>
          <w:color w:val="000000" w:themeColor="text1"/>
          <w:sz w:val="20"/>
          <w:szCs w:val="20"/>
        </w:rPr>
        <w:t xml:space="preserve"> graphene as a reverse osmosis membrane: Recent insights from theory and simulation. Desalination, 306, 34-38.</w:t>
      </w:r>
    </w:p>
    <w:p w14:paraId="35FE7E4E" w14:textId="77777777" w:rsidR="00507D19" w:rsidRPr="00507D19" w:rsidRDefault="00507D19" w:rsidP="005E330B">
      <w:pPr>
        <w:jc w:val="both"/>
        <w:rPr>
          <w:rFonts w:asciiTheme="minorBidi" w:hAnsiTheme="minorBidi"/>
          <w:color w:val="000000" w:themeColor="text1"/>
          <w:sz w:val="20"/>
          <w:szCs w:val="20"/>
        </w:rPr>
      </w:pPr>
      <w:r w:rsidRPr="00507D19">
        <w:rPr>
          <w:rFonts w:asciiTheme="minorBidi" w:hAnsiTheme="minorBidi"/>
          <w:color w:val="000000" w:themeColor="text1"/>
          <w:sz w:val="20"/>
          <w:szCs w:val="20"/>
        </w:rPr>
        <w:t>[4] Cath, T. Y., Childress, A. E., &amp; Elimelech, M. (2006). Forward osmosis: principles, applications, and recent developments. Journal of membrane science, 281(1-2), 70-87.</w:t>
      </w:r>
    </w:p>
    <w:p w14:paraId="7F405052" w14:textId="77777777" w:rsidR="00507D19" w:rsidRPr="00507D19" w:rsidRDefault="00507D19" w:rsidP="005E330B">
      <w:pPr>
        <w:jc w:val="both"/>
        <w:rPr>
          <w:rFonts w:asciiTheme="minorBidi" w:hAnsiTheme="minorBidi"/>
          <w:color w:val="000000" w:themeColor="text1"/>
          <w:sz w:val="20"/>
          <w:szCs w:val="20"/>
        </w:rPr>
      </w:pPr>
      <w:r w:rsidRPr="00507D19">
        <w:rPr>
          <w:rFonts w:asciiTheme="minorBidi" w:hAnsiTheme="minorBidi"/>
          <w:color w:val="000000" w:themeColor="text1"/>
          <w:sz w:val="20"/>
          <w:szCs w:val="20"/>
        </w:rPr>
        <w:t xml:space="preserve">[5] </w:t>
      </w:r>
      <w:proofErr w:type="spellStart"/>
      <w:r w:rsidRPr="00507D19">
        <w:rPr>
          <w:rFonts w:asciiTheme="minorBidi" w:hAnsiTheme="minorBidi"/>
          <w:color w:val="000000" w:themeColor="text1"/>
          <w:sz w:val="20"/>
          <w:szCs w:val="20"/>
        </w:rPr>
        <w:t>Warsinger</w:t>
      </w:r>
      <w:proofErr w:type="spellEnd"/>
      <w:r w:rsidRPr="00507D19">
        <w:rPr>
          <w:rFonts w:asciiTheme="minorBidi" w:hAnsiTheme="minorBidi"/>
          <w:color w:val="000000" w:themeColor="text1"/>
          <w:sz w:val="20"/>
          <w:szCs w:val="20"/>
        </w:rPr>
        <w:t>, D. M., Tow, E. W., &amp; Elimelech, M. (2015). Theoretical framework for membrane desalination processes. Environmental science &amp; technology, 49(17), 10195-10202.</w:t>
      </w:r>
    </w:p>
    <w:p w14:paraId="61565FC2" w14:textId="77777777" w:rsidR="00507D19" w:rsidRPr="00507D19" w:rsidRDefault="00507D19" w:rsidP="005E330B">
      <w:pPr>
        <w:jc w:val="both"/>
        <w:rPr>
          <w:rFonts w:asciiTheme="minorBidi" w:hAnsiTheme="minorBidi"/>
          <w:color w:val="000000" w:themeColor="text1"/>
          <w:sz w:val="20"/>
          <w:szCs w:val="20"/>
        </w:rPr>
      </w:pPr>
      <w:r w:rsidRPr="00507D19">
        <w:rPr>
          <w:rFonts w:asciiTheme="minorBidi" w:hAnsiTheme="minorBidi"/>
          <w:color w:val="000000" w:themeColor="text1"/>
          <w:sz w:val="20"/>
          <w:szCs w:val="20"/>
        </w:rPr>
        <w:t>[6] Kim, Y. C., &amp; Elimelech, M. (2009). Direct observation of reverse solute diffusion in osmotically driven membrane processes. Journal of membrane science, 344(1-2), 244-251.</w:t>
      </w:r>
    </w:p>
    <w:p w14:paraId="49A48CFD" w14:textId="77777777" w:rsidR="00507D19" w:rsidRPr="00507D19" w:rsidRDefault="00507D19" w:rsidP="005E330B">
      <w:pPr>
        <w:jc w:val="both"/>
        <w:rPr>
          <w:rFonts w:asciiTheme="minorBidi" w:hAnsiTheme="minorBidi"/>
          <w:color w:val="000000" w:themeColor="text1"/>
          <w:sz w:val="20"/>
          <w:szCs w:val="20"/>
        </w:rPr>
      </w:pPr>
      <w:r w:rsidRPr="00507D19">
        <w:rPr>
          <w:rFonts w:asciiTheme="minorBidi" w:hAnsiTheme="minorBidi"/>
          <w:color w:val="000000" w:themeColor="text1"/>
          <w:sz w:val="20"/>
          <w:szCs w:val="20"/>
        </w:rPr>
        <w:t xml:space="preserve">[7] Achilli, A., Cath, T. Y., Marchand, E. A., Childress, A. E., &amp; </w:t>
      </w:r>
      <w:proofErr w:type="spellStart"/>
      <w:r w:rsidRPr="00507D19">
        <w:rPr>
          <w:rFonts w:asciiTheme="minorBidi" w:hAnsiTheme="minorBidi"/>
          <w:color w:val="000000" w:themeColor="text1"/>
          <w:sz w:val="20"/>
          <w:szCs w:val="20"/>
        </w:rPr>
        <w:t>Fontananova</w:t>
      </w:r>
      <w:proofErr w:type="spellEnd"/>
      <w:r w:rsidRPr="00507D19">
        <w:rPr>
          <w:rFonts w:asciiTheme="minorBidi" w:hAnsiTheme="minorBidi"/>
          <w:color w:val="000000" w:themeColor="text1"/>
          <w:sz w:val="20"/>
          <w:szCs w:val="20"/>
        </w:rPr>
        <w:t>, E. (2010). The forward osmosis membrane bioreactor: a low fouling alternative to MBR processes. Desalination, 253(1-3), 91-97.</w:t>
      </w:r>
    </w:p>
    <w:p w14:paraId="2D5F8ECD" w14:textId="0A4F404B" w:rsidR="00507D19" w:rsidRDefault="00507D19" w:rsidP="005E330B">
      <w:pPr>
        <w:jc w:val="both"/>
        <w:rPr>
          <w:rFonts w:asciiTheme="minorBidi" w:hAnsiTheme="minorBidi"/>
          <w:b/>
          <w:bCs/>
          <w:color w:val="26415E"/>
        </w:rPr>
      </w:pPr>
    </w:p>
    <w:p w14:paraId="1D623525" w14:textId="5B9D933F" w:rsidR="00A201B7" w:rsidRDefault="00A201B7" w:rsidP="00507D19">
      <w:pPr>
        <w:rPr>
          <w:rFonts w:asciiTheme="minorBidi" w:hAnsiTheme="minorBidi"/>
          <w:b/>
          <w:bCs/>
          <w:color w:val="26415E"/>
        </w:rPr>
      </w:pPr>
    </w:p>
    <w:p w14:paraId="4726CAAD" w14:textId="68D05D48" w:rsidR="00A201B7" w:rsidRDefault="00A201B7" w:rsidP="00507D19">
      <w:pPr>
        <w:rPr>
          <w:rFonts w:asciiTheme="minorBidi" w:hAnsiTheme="minorBidi"/>
          <w:b/>
          <w:bCs/>
          <w:color w:val="26415E"/>
        </w:rPr>
      </w:pPr>
    </w:p>
    <w:p w14:paraId="1C978DE4" w14:textId="7D2B2B88" w:rsidR="00F134E3" w:rsidRDefault="00F134E3" w:rsidP="00507D19">
      <w:pPr>
        <w:rPr>
          <w:rFonts w:asciiTheme="minorBidi" w:hAnsiTheme="minorBidi"/>
          <w:b/>
          <w:bCs/>
          <w:color w:val="26415E"/>
        </w:rPr>
      </w:pPr>
    </w:p>
    <w:p w14:paraId="7C31FA16" w14:textId="24541D99" w:rsidR="00F134E3" w:rsidRDefault="00F134E3" w:rsidP="00507D19">
      <w:pPr>
        <w:rPr>
          <w:rFonts w:asciiTheme="minorBidi" w:hAnsiTheme="minorBidi"/>
          <w:b/>
          <w:bCs/>
          <w:color w:val="26415E"/>
        </w:rPr>
      </w:pPr>
    </w:p>
    <w:p w14:paraId="5282CAD8" w14:textId="77777777" w:rsidR="00F134E3" w:rsidRDefault="00F134E3" w:rsidP="00507D19">
      <w:pPr>
        <w:rPr>
          <w:rFonts w:asciiTheme="minorBidi" w:hAnsiTheme="minorBidi"/>
          <w:b/>
          <w:bCs/>
          <w:color w:val="26415E"/>
        </w:rPr>
      </w:pPr>
    </w:p>
    <w:sectPr w:rsidR="00F134E3" w:rsidSect="00E23617">
      <w:headerReference w:type="default" r:id="rId10"/>
      <w:footerReference w:type="default" r:id="rId11"/>
      <w:pgSz w:w="11906" w:h="16838"/>
      <w:pgMar w:top="1701" w:right="1440" w:bottom="1440" w:left="1440" w:header="510" w:footer="7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6BC4" w14:textId="77777777" w:rsidR="000D258C" w:rsidRDefault="000D258C" w:rsidP="00226446">
      <w:r>
        <w:separator/>
      </w:r>
    </w:p>
  </w:endnote>
  <w:endnote w:type="continuationSeparator" w:id="0">
    <w:p w14:paraId="30C52748" w14:textId="77777777" w:rsidR="000D258C" w:rsidRDefault="000D258C" w:rsidP="0022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dvOT46dcae8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05EF" w14:textId="619019D7" w:rsidR="008167D4" w:rsidRPr="008167D4" w:rsidRDefault="00F134E3">
    <w:pPr>
      <w:pStyle w:val="Pieddepage"/>
      <w:jc w:val="right"/>
      <w:rPr>
        <w:b/>
        <w:bCs/>
        <w:color w:val="26415E"/>
      </w:rPr>
    </w:pPr>
    <w:r w:rsidRPr="00226446">
      <w:rPr>
        <w:rFonts w:asciiTheme="minorBidi" w:hAnsiTheme="minorBidi"/>
        <w:b/>
        <w:bCs/>
        <w:noProof/>
        <w:sz w:val="16"/>
        <w:szCs w:val="16"/>
      </w:rPr>
      <mc:AlternateContent>
        <mc:Choice Requires="wps">
          <w:drawing>
            <wp:anchor distT="45720" distB="45720" distL="114300" distR="114300" simplePos="0" relativeHeight="251665408" behindDoc="1" locked="0" layoutInCell="1" allowOverlap="1" wp14:anchorId="2191351A" wp14:editId="242582E8">
              <wp:simplePos x="0" y="0"/>
              <wp:positionH relativeFrom="column">
                <wp:posOffset>-183515</wp:posOffset>
              </wp:positionH>
              <wp:positionV relativeFrom="paragraph">
                <wp:posOffset>52969</wp:posOffset>
              </wp:positionV>
              <wp:extent cx="2352675" cy="771525"/>
              <wp:effectExtent l="0" t="0"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71525"/>
                      </a:xfrm>
                      <a:prstGeom prst="rect">
                        <a:avLst/>
                      </a:prstGeom>
                      <a:solidFill>
                        <a:srgbClr val="FFFFFF"/>
                      </a:solidFill>
                      <a:ln w="9525">
                        <a:noFill/>
                        <a:miter lim="800000"/>
                        <a:headEnd/>
                        <a:tailEnd/>
                      </a:ln>
                    </wps:spPr>
                    <wps:txbx>
                      <w:txbxContent>
                        <w:p w14:paraId="2A4D7EFC" w14:textId="77777777" w:rsidR="008167D4" w:rsidRPr="00226446" w:rsidRDefault="008167D4" w:rsidP="008167D4">
                          <w:r>
                            <w:rPr>
                              <w:noProof/>
                            </w:rPr>
                            <w:drawing>
                              <wp:inline distT="0" distB="0" distL="0" distR="0" wp14:anchorId="7A0D4CAE" wp14:editId="6B43A5D2">
                                <wp:extent cx="1647825" cy="6489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972" cy="6623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1351A" id="_x0000_t202" coordsize="21600,21600" o:spt="202" path="m,l,21600r21600,l21600,xe">
              <v:stroke joinstyle="miter"/>
              <v:path gradientshapeok="t" o:connecttype="rect"/>
            </v:shapetype>
            <v:shape id="_x0000_s1028" type="#_x0000_t202" style="position:absolute;left:0;text-align:left;margin-left:-14.45pt;margin-top:4.15pt;width:185.25pt;height:60.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" stroked="f">
              <v:textbox>
                <w:txbxContent>
                  <w:p w14:paraId="2A4D7EFC" w14:textId="77777777" w:rsidR="008167D4" w:rsidRPr="00226446" w:rsidRDefault="008167D4" w:rsidP="008167D4">
                    <w:r>
                      <w:rPr>
                        <w:noProof/>
                      </w:rPr>
                      <w:drawing>
                        <wp:inline distT="0" distB="0" distL="0" distR="0" wp14:anchorId="7A0D4CAE" wp14:editId="6B43A5D2">
                          <wp:extent cx="1647825" cy="6489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972" cy="662380"/>
                                  </a:xfrm>
                                  <a:prstGeom prst="rect">
                                    <a:avLst/>
                                  </a:prstGeom>
                                  <a:noFill/>
                                  <a:ln>
                                    <a:noFill/>
                                  </a:ln>
                                </pic:spPr>
                              </pic:pic>
                            </a:graphicData>
                          </a:graphic>
                        </wp:inline>
                      </w:drawing>
                    </w:r>
                  </w:p>
                </w:txbxContent>
              </v:textbox>
            </v:shape>
          </w:pict>
        </mc:Fallback>
      </mc:AlternateContent>
    </w:r>
    <w:r>
      <w:rPr>
        <w:rFonts w:asciiTheme="minorBidi" w:hAnsiTheme="minorBidi"/>
        <w:b/>
        <w:bCs/>
        <w:noProof/>
        <w:sz w:val="16"/>
        <w:szCs w:val="16"/>
      </w:rPr>
      <mc:AlternateContent>
        <mc:Choice Requires="wps">
          <w:drawing>
            <wp:anchor distT="0" distB="0" distL="114300" distR="114300" simplePos="0" relativeHeight="251664384" behindDoc="0" locked="0" layoutInCell="1" allowOverlap="1" wp14:anchorId="555E770A" wp14:editId="35D1BDF2">
              <wp:simplePos x="0" y="0"/>
              <wp:positionH relativeFrom="column">
                <wp:posOffset>-17253</wp:posOffset>
              </wp:positionH>
              <wp:positionV relativeFrom="paragraph">
                <wp:posOffset>3964</wp:posOffset>
              </wp:positionV>
              <wp:extent cx="5753460" cy="9910"/>
              <wp:effectExtent l="38100" t="38100" r="57150" b="47625"/>
              <wp:wrapNone/>
              <wp:docPr id="4" name="Straight Connector 4"/>
              <wp:cNvGraphicFramePr/>
              <a:graphic xmlns:a="http://schemas.openxmlformats.org/drawingml/2006/main">
                <a:graphicData uri="http://schemas.microsoft.com/office/word/2010/wordprocessingShape">
                  <wps:wsp>
                    <wps:cNvCnPr/>
                    <wps:spPr>
                      <a:xfrm>
                        <a:off x="0" y="0"/>
                        <a:ext cx="5753460" cy="9910"/>
                      </a:xfrm>
                      <a:prstGeom prst="line">
                        <a:avLst/>
                      </a:prstGeom>
                      <a:ln w="25400" cmpd="sng">
                        <a:solidFill>
                          <a:srgbClr val="26415E"/>
                        </a:solidFill>
                        <a:miter lim="800000"/>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1A3FE2"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3pt" to="451.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" strokecolor="#26415e" strokeweight="2pt">
              <v:stroke startarrow="diamond" endarrow="diamond" joinstyle="miter"/>
            </v:line>
          </w:pict>
        </mc:Fallback>
      </mc:AlternateContent>
    </w:r>
    <w:sdt>
      <w:sdtPr>
        <w:id w:val="1531759702"/>
        <w:docPartObj>
          <w:docPartGallery w:val="Page Numbers (Bottom of Page)"/>
          <w:docPartUnique/>
        </w:docPartObj>
      </w:sdtPr>
      <w:sdtEndPr>
        <w:rPr>
          <w:b/>
          <w:bCs/>
          <w:noProof/>
          <w:color w:val="26415E"/>
        </w:rPr>
      </w:sdtEndPr>
      <w:sdtContent>
        <w:r w:rsidR="008167D4" w:rsidRPr="008167D4">
          <w:rPr>
            <w:b/>
            <w:bCs/>
            <w:color w:val="26415E"/>
          </w:rPr>
          <w:fldChar w:fldCharType="begin"/>
        </w:r>
        <w:r w:rsidR="008167D4" w:rsidRPr="008167D4">
          <w:rPr>
            <w:b/>
            <w:bCs/>
            <w:color w:val="26415E"/>
          </w:rPr>
          <w:instrText xml:space="preserve"> PAGE   \* MERGEFORMAT </w:instrText>
        </w:r>
        <w:r w:rsidR="008167D4" w:rsidRPr="008167D4">
          <w:rPr>
            <w:b/>
            <w:bCs/>
            <w:color w:val="26415E"/>
          </w:rPr>
          <w:fldChar w:fldCharType="separate"/>
        </w:r>
        <w:r w:rsidR="008167D4" w:rsidRPr="008167D4">
          <w:rPr>
            <w:b/>
            <w:bCs/>
            <w:noProof/>
            <w:color w:val="26415E"/>
          </w:rPr>
          <w:t>2</w:t>
        </w:r>
        <w:r w:rsidR="008167D4" w:rsidRPr="008167D4">
          <w:rPr>
            <w:b/>
            <w:bCs/>
            <w:noProof/>
            <w:color w:val="26415E"/>
          </w:rPr>
          <w:fldChar w:fldCharType="end"/>
        </w:r>
      </w:sdtContent>
    </w:sdt>
  </w:p>
  <w:p w14:paraId="14EE1B5C" w14:textId="77777777" w:rsidR="00092945" w:rsidRDefault="00092945"/>
  <w:p w14:paraId="3B28FE6D" w14:textId="77777777" w:rsidR="00033C45" w:rsidRDefault="00033C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DAE7" w14:textId="77777777" w:rsidR="000D258C" w:rsidRDefault="000D258C" w:rsidP="00226446">
      <w:r>
        <w:separator/>
      </w:r>
    </w:p>
  </w:footnote>
  <w:footnote w:type="continuationSeparator" w:id="0">
    <w:p w14:paraId="5EE893C0" w14:textId="77777777" w:rsidR="000D258C" w:rsidRDefault="000D258C" w:rsidP="0022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0B51" w14:textId="14C1E664" w:rsidR="00226446" w:rsidRPr="00226446" w:rsidRDefault="00226446" w:rsidP="00226446">
    <w:pPr>
      <w:pStyle w:val="En-tte"/>
      <w:jc w:val="center"/>
      <w:rPr>
        <w:rFonts w:asciiTheme="minorBidi" w:hAnsiTheme="minorBidi" w:cstheme="minorBidi"/>
        <w:b/>
        <w:bCs/>
        <w:sz w:val="18"/>
        <w:szCs w:val="18"/>
      </w:rPr>
    </w:pPr>
    <w:r w:rsidRPr="00226446">
      <w:rPr>
        <w:rFonts w:asciiTheme="minorBidi" w:hAnsiTheme="minorBidi"/>
        <w:b/>
        <w:bCs/>
        <w:noProof/>
        <w:sz w:val="16"/>
        <w:szCs w:val="16"/>
      </w:rPr>
      <mc:AlternateContent>
        <mc:Choice Requires="wps">
          <w:drawing>
            <wp:anchor distT="45720" distB="45720" distL="114300" distR="114300" simplePos="0" relativeHeight="251661312" behindDoc="1" locked="0" layoutInCell="1" allowOverlap="1" wp14:anchorId="2F9385D6" wp14:editId="7B01314D">
              <wp:simplePos x="0" y="0"/>
              <wp:positionH relativeFrom="column">
                <wp:posOffset>5477510</wp:posOffset>
              </wp:positionH>
              <wp:positionV relativeFrom="paragraph">
                <wp:posOffset>-219821</wp:posOffset>
              </wp:positionV>
              <wp:extent cx="1095375" cy="834390"/>
              <wp:effectExtent l="0" t="0" r="952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834390"/>
                      </a:xfrm>
                      <a:prstGeom prst="rect">
                        <a:avLst/>
                      </a:prstGeom>
                      <a:solidFill>
                        <a:srgbClr val="FFFFFF"/>
                      </a:solidFill>
                      <a:ln w="9525">
                        <a:noFill/>
                        <a:miter lim="800000"/>
                        <a:headEnd/>
                        <a:tailEnd/>
                      </a:ln>
                    </wps:spPr>
                    <wps:txbx>
                      <w:txbxContent>
                        <w:p w14:paraId="7FA0323A" w14:textId="553D3150" w:rsidR="00226446" w:rsidRPr="00226446" w:rsidRDefault="00226446" w:rsidP="00226446">
                          <w:pPr>
                            <w:jc w:val="center"/>
                          </w:pPr>
                          <w:r>
                            <w:rPr>
                              <w:noProof/>
                            </w:rPr>
                            <w:drawing>
                              <wp:inline distT="0" distB="0" distL="0" distR="0" wp14:anchorId="194BD3BA" wp14:editId="0E46DBF7">
                                <wp:extent cx="663934" cy="736459"/>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69" cy="7402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385D6" id="_x0000_t202" coordsize="21600,21600" o:spt="202" path="m,l,21600r21600,l21600,xe">
              <v:stroke joinstyle="miter"/>
              <v:path gradientshapeok="t" o:connecttype="rect"/>
            </v:shapetype>
            <v:shape id="Text Box 2" o:spid="_x0000_s1026" type="#_x0000_t202" style="position:absolute;left:0;text-align:left;margin-left:431.3pt;margin-top:-17.3pt;width:86.25pt;height:65.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" stroked="f">
              <v:textbox>
                <w:txbxContent>
                  <w:p w14:paraId="7FA0323A" w14:textId="553D3150" w:rsidR="00226446" w:rsidRPr="00226446" w:rsidRDefault="00226446" w:rsidP="00226446">
                    <w:pPr>
                      <w:jc w:val="center"/>
                    </w:pPr>
                    <w:r>
                      <w:rPr>
                        <w:noProof/>
                      </w:rPr>
                      <w:drawing>
                        <wp:inline distT="0" distB="0" distL="0" distR="0" wp14:anchorId="194BD3BA" wp14:editId="0E46DBF7">
                          <wp:extent cx="663934" cy="736459"/>
                          <wp:effectExtent l="0" t="0" r="317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69" cy="740270"/>
                                  </a:xfrm>
                                  <a:prstGeom prst="rect">
                                    <a:avLst/>
                                  </a:prstGeom>
                                  <a:noFill/>
                                  <a:ln>
                                    <a:noFill/>
                                  </a:ln>
                                </pic:spPr>
                              </pic:pic>
                            </a:graphicData>
                          </a:graphic>
                        </wp:inline>
                      </w:drawing>
                    </w:r>
                  </w:p>
                </w:txbxContent>
              </v:textbox>
            </v:shape>
          </w:pict>
        </mc:Fallback>
      </mc:AlternateContent>
    </w:r>
    <w:r w:rsidRPr="00226446">
      <w:rPr>
        <w:rFonts w:asciiTheme="minorBidi" w:hAnsiTheme="minorBidi"/>
        <w:b/>
        <w:bCs/>
        <w:noProof/>
        <w:sz w:val="16"/>
        <w:szCs w:val="16"/>
      </w:rPr>
      <mc:AlternateContent>
        <mc:Choice Requires="wps">
          <w:drawing>
            <wp:anchor distT="45720" distB="45720" distL="114300" distR="114300" simplePos="0" relativeHeight="251659264" behindDoc="0" locked="0" layoutInCell="1" allowOverlap="1" wp14:anchorId="0EFA3A96" wp14:editId="376A9F05">
              <wp:simplePos x="0" y="0"/>
              <wp:positionH relativeFrom="column">
                <wp:posOffset>-862965</wp:posOffset>
              </wp:positionH>
              <wp:positionV relativeFrom="paragraph">
                <wp:posOffset>-212201</wp:posOffset>
              </wp:positionV>
              <wp:extent cx="1094740" cy="809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809625"/>
                      </a:xfrm>
                      <a:prstGeom prst="rect">
                        <a:avLst/>
                      </a:prstGeom>
                      <a:solidFill>
                        <a:srgbClr val="FFFFFF"/>
                      </a:solidFill>
                      <a:ln w="9525">
                        <a:noFill/>
                        <a:miter lim="800000"/>
                        <a:headEnd/>
                        <a:tailEnd/>
                      </a:ln>
                    </wps:spPr>
                    <wps:txbx>
                      <w:txbxContent>
                        <w:p w14:paraId="41132CC1" w14:textId="0F1C4878" w:rsidR="00226446" w:rsidRPr="00226446" w:rsidRDefault="00226446" w:rsidP="00226446">
                          <w:pPr>
                            <w:jc w:val="center"/>
                          </w:pPr>
                          <w:r w:rsidRPr="00226446">
                            <w:rPr>
                              <w:noProof/>
                              <w:lang w:val="fr-FR"/>
                            </w:rPr>
                            <w:drawing>
                              <wp:inline distT="0" distB="0" distL="0" distR="0" wp14:anchorId="4B14CCCE" wp14:editId="06D3A823">
                                <wp:extent cx="767056" cy="709295"/>
                                <wp:effectExtent l="0" t="0" r="0" b="0"/>
                                <wp:docPr id="9" name="Image 83" descr="C:\Users\AVID\Desktop\lsgpi-1.png">
                                  <a:extLst xmlns:a="http://schemas.openxmlformats.org/drawingml/2006/main">
                                    <a:ext uri="{FF2B5EF4-FFF2-40B4-BE49-F238E27FC236}">
                                      <a16:creationId xmlns:a16="http://schemas.microsoft.com/office/drawing/2014/main" id="{1162A6A2-128F-4FB4-A595-FA1BF208ABF7}"/>
                                    </a:ext>
                                  </a:extLst>
                                </wp:docPr>
                                <wp:cNvGraphicFramePr/>
                                <a:graphic xmlns:a="http://schemas.openxmlformats.org/drawingml/2006/main">
                                  <a:graphicData uri="http://schemas.openxmlformats.org/drawingml/2006/picture">
                                    <pic:pic xmlns:pic="http://schemas.openxmlformats.org/drawingml/2006/picture">
                                      <pic:nvPicPr>
                                        <pic:cNvPr id="22" name="Image 83" descr="C:\Users\AVID\Desktop\lsgpi-1.png">
                                          <a:extLst>
                                            <a:ext uri="{FF2B5EF4-FFF2-40B4-BE49-F238E27FC236}">
                                              <a16:creationId xmlns:a16="http://schemas.microsoft.com/office/drawing/2014/main" id="{1162A6A2-128F-4FB4-A595-FA1BF208ABF7}"/>
                                            </a:ext>
                                          </a:extLst>
                                        </pic:cNvPr>
                                        <pic:cNvPicPr/>
                                      </pic:nvPicPr>
                                      <pic:blipFill rotWithShape="1">
                                        <a:blip r:embed="rId2" cstate="print">
                                          <a:extLst>
                                            <a:ext uri="{28A0092B-C50C-407E-A947-70E740481C1C}">
                                              <a14:useLocalDpi xmlns:a14="http://schemas.microsoft.com/office/drawing/2010/main" val="0"/>
                                            </a:ext>
                                          </a:extLst>
                                        </a:blip>
                                        <a:srcRect l="7203" r="13031" b="19310"/>
                                        <a:stretch/>
                                      </pic:blipFill>
                                      <pic:spPr bwMode="auto">
                                        <a:xfrm>
                                          <a:off x="0" y="0"/>
                                          <a:ext cx="770219" cy="7122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3A96" id="_x0000_s1027" type="#_x0000_t202" style="position:absolute;left:0;text-align:left;margin-left:-67.95pt;margin-top:-16.7pt;width:86.2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" stroked="f">
              <v:textbox>
                <w:txbxContent>
                  <w:p w14:paraId="41132CC1" w14:textId="0F1C4878" w:rsidR="00226446" w:rsidRPr="00226446" w:rsidRDefault="00226446" w:rsidP="00226446">
                    <w:pPr>
                      <w:jc w:val="center"/>
                    </w:pPr>
                    <w:r w:rsidRPr="00226446">
                      <w:rPr>
                        <w:noProof/>
                        <w:lang w:val="fr-FR"/>
                      </w:rPr>
                      <w:drawing>
                        <wp:inline distT="0" distB="0" distL="0" distR="0" wp14:anchorId="4B14CCCE" wp14:editId="06D3A823">
                          <wp:extent cx="767056" cy="709295"/>
                          <wp:effectExtent l="0" t="0" r="0" b="0"/>
                          <wp:docPr id="9" name="Image 83" descr="C:\Users\AVID\Desktop\lsgpi-1.png">
                            <a:extLst xmlns:a="http://schemas.openxmlformats.org/drawingml/2006/main">
                              <a:ext uri="{FF2B5EF4-FFF2-40B4-BE49-F238E27FC236}">
                                <a16:creationId xmlns:a16="http://schemas.microsoft.com/office/drawing/2014/main" id="{1162A6A2-128F-4FB4-A595-FA1BF208ABF7}"/>
                              </a:ext>
                            </a:extLst>
                          </wp:docPr>
                          <wp:cNvGraphicFramePr/>
                          <a:graphic xmlns:a="http://schemas.openxmlformats.org/drawingml/2006/main">
                            <a:graphicData uri="http://schemas.openxmlformats.org/drawingml/2006/picture">
                              <pic:pic xmlns:pic="http://schemas.openxmlformats.org/drawingml/2006/picture">
                                <pic:nvPicPr>
                                  <pic:cNvPr id="22" name="Image 83" descr="C:\Users\AVID\Desktop\lsgpi-1.png">
                                    <a:extLst>
                                      <a:ext uri="{FF2B5EF4-FFF2-40B4-BE49-F238E27FC236}">
                                        <a16:creationId xmlns:a16="http://schemas.microsoft.com/office/drawing/2014/main" id="{1162A6A2-128F-4FB4-A595-FA1BF208ABF7}"/>
                                      </a:ext>
                                    </a:extLst>
                                  </pic:cNvPr>
                                  <pic:cNvPicPr/>
                                </pic:nvPicPr>
                                <pic:blipFill rotWithShape="1">
                                  <a:blip r:embed="rId2" cstate="print">
                                    <a:extLst>
                                      <a:ext uri="{28A0092B-C50C-407E-A947-70E740481C1C}">
                                        <a14:useLocalDpi xmlns:a14="http://schemas.microsoft.com/office/drawing/2010/main" val="0"/>
                                      </a:ext>
                                    </a:extLst>
                                  </a:blip>
                                  <a:srcRect l="7203" r="13031" b="19310"/>
                                  <a:stretch/>
                                </pic:blipFill>
                                <pic:spPr bwMode="auto">
                                  <a:xfrm>
                                    <a:off x="0" y="0"/>
                                    <a:ext cx="770219" cy="712219"/>
                                  </a:xfrm>
                                  <a:prstGeom prst="rect">
                                    <a:avLst/>
                                  </a:prstGeom>
                                  <a:noFill/>
                                  <a:ln>
                                    <a:noFill/>
                                  </a:ln>
                                </pic:spPr>
                              </pic:pic>
                            </a:graphicData>
                          </a:graphic>
                        </wp:inline>
                      </w:drawing>
                    </w:r>
                  </w:p>
                </w:txbxContent>
              </v:textbox>
            </v:shape>
          </w:pict>
        </mc:Fallback>
      </mc:AlternateContent>
    </w:r>
    <w:r w:rsidRPr="00226446">
      <w:rPr>
        <w:rFonts w:asciiTheme="minorBidi" w:hAnsiTheme="minorBidi" w:cstheme="minorBidi"/>
        <w:b/>
        <w:bCs/>
        <w:sz w:val="18"/>
        <w:szCs w:val="18"/>
      </w:rPr>
      <w:t>1</w:t>
    </w:r>
    <w:r w:rsidRPr="00226446">
      <w:rPr>
        <w:rFonts w:asciiTheme="minorBidi" w:hAnsiTheme="minorBidi" w:cstheme="minorBidi"/>
        <w:b/>
        <w:bCs/>
        <w:sz w:val="18"/>
        <w:szCs w:val="18"/>
        <w:vertAlign w:val="superscript"/>
      </w:rPr>
      <w:t>ST</w:t>
    </w:r>
    <w:r w:rsidRPr="00226446">
      <w:rPr>
        <w:rFonts w:asciiTheme="minorBidi" w:hAnsiTheme="minorBidi" w:cstheme="minorBidi"/>
        <w:b/>
        <w:bCs/>
        <w:sz w:val="18"/>
        <w:szCs w:val="18"/>
      </w:rPr>
      <w:t xml:space="preserve"> INTERNATIONAL CONGRESS OF PROCESS ENGINEERING SCIENCE:</w:t>
    </w:r>
  </w:p>
  <w:p w14:paraId="28FF2301" w14:textId="47CF42D2" w:rsidR="00226446" w:rsidRPr="00226446" w:rsidRDefault="00226446" w:rsidP="00226446">
    <w:pPr>
      <w:pStyle w:val="En-tte"/>
      <w:jc w:val="center"/>
      <w:rPr>
        <w:rFonts w:asciiTheme="minorBidi" w:hAnsiTheme="minorBidi" w:cstheme="minorBidi"/>
        <w:b/>
        <w:bCs/>
        <w:sz w:val="18"/>
        <w:szCs w:val="18"/>
      </w:rPr>
    </w:pPr>
    <w:r w:rsidRPr="00226446">
      <w:rPr>
        <w:rFonts w:asciiTheme="minorBidi" w:hAnsiTheme="minorBidi" w:cstheme="minorBidi"/>
        <w:b/>
        <w:bCs/>
        <w:sz w:val="18"/>
        <w:szCs w:val="18"/>
      </w:rPr>
      <w:t>THE PROCESS ENGINEERING CHALLENGES: WATER, ENERGY, FOOD &amp; HEALTH</w:t>
    </w:r>
  </w:p>
  <w:p w14:paraId="4ED5A7D0" w14:textId="1FF5F8B1" w:rsidR="00226446" w:rsidRPr="00226446" w:rsidRDefault="00226446" w:rsidP="00226446">
    <w:pPr>
      <w:pStyle w:val="En-tte"/>
      <w:jc w:val="center"/>
      <w:rPr>
        <w:rFonts w:asciiTheme="minorBidi" w:hAnsiTheme="minorBidi" w:cstheme="minorBidi"/>
        <w:b/>
        <w:bCs/>
        <w:sz w:val="16"/>
        <w:szCs w:val="16"/>
      </w:rPr>
    </w:pPr>
    <w:r>
      <w:rPr>
        <w:rFonts w:asciiTheme="minorBidi" w:hAnsiTheme="minorBidi"/>
        <w:b/>
        <w:bCs/>
        <w:noProof/>
        <w:sz w:val="16"/>
        <w:szCs w:val="16"/>
      </w:rPr>
      <mc:AlternateContent>
        <mc:Choice Requires="wps">
          <w:drawing>
            <wp:anchor distT="0" distB="0" distL="114300" distR="114300" simplePos="0" relativeHeight="251662336" behindDoc="0" locked="0" layoutInCell="1" allowOverlap="1" wp14:anchorId="2DF71DF3" wp14:editId="2BE2D009">
              <wp:simplePos x="0" y="0"/>
              <wp:positionH relativeFrom="column">
                <wp:posOffset>376555</wp:posOffset>
              </wp:positionH>
              <wp:positionV relativeFrom="paragraph">
                <wp:posOffset>241774</wp:posOffset>
              </wp:positionV>
              <wp:extent cx="4949028" cy="0"/>
              <wp:effectExtent l="38100" t="38100" r="61595" b="57150"/>
              <wp:wrapNone/>
              <wp:docPr id="3" name="Straight Connector 3"/>
              <wp:cNvGraphicFramePr/>
              <a:graphic xmlns:a="http://schemas.openxmlformats.org/drawingml/2006/main">
                <a:graphicData uri="http://schemas.microsoft.com/office/word/2010/wordprocessingShape">
                  <wps:wsp>
                    <wps:cNvCnPr/>
                    <wps:spPr>
                      <a:xfrm>
                        <a:off x="0" y="0"/>
                        <a:ext cx="4949028" cy="0"/>
                      </a:xfrm>
                      <a:prstGeom prst="line">
                        <a:avLst/>
                      </a:prstGeom>
                      <a:ln w="25400" cmpd="sng">
                        <a:solidFill>
                          <a:srgbClr val="26415E"/>
                        </a:solidFill>
                        <a:miter lim="800000"/>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4B4A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65pt,19.05pt" to="419.3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" strokecolor="#26415e" strokeweight="2pt">
              <v:stroke startarrow="diamond" endarrow="diamond" joinstyle="miter"/>
            </v:line>
          </w:pict>
        </mc:Fallback>
      </mc:AlternateContent>
    </w:r>
    <w:r w:rsidRPr="00226446">
      <w:rPr>
        <w:rFonts w:asciiTheme="minorBidi" w:hAnsiTheme="minorBidi" w:cstheme="minorBidi"/>
        <w:b/>
        <w:bCs/>
        <w:sz w:val="16"/>
        <w:szCs w:val="16"/>
      </w:rPr>
      <w:t>USTHB, ALGIERS    DECEMBER 14-15</w:t>
    </w:r>
    <w:r w:rsidRPr="00226446">
      <w:rPr>
        <w:rFonts w:asciiTheme="minorBidi" w:hAnsiTheme="minorBidi" w:cstheme="minorBidi"/>
        <w:b/>
        <w:bCs/>
        <w:sz w:val="16"/>
        <w:szCs w:val="16"/>
        <w:vertAlign w:val="superscript"/>
      </w:rPr>
      <w:t>th</w:t>
    </w:r>
    <w:r w:rsidRPr="00226446">
      <w:rPr>
        <w:rFonts w:asciiTheme="minorBidi" w:hAnsiTheme="minorBidi" w:cstheme="minorBidi"/>
        <w:b/>
        <w:bCs/>
        <w:sz w:val="16"/>
        <w:szCs w:val="16"/>
      </w:rPr>
      <w:t>, 2024</w:t>
    </w:r>
  </w:p>
  <w:p w14:paraId="3D1D9324" w14:textId="77777777" w:rsidR="00092945" w:rsidRDefault="00092945"/>
  <w:p w14:paraId="386BD047" w14:textId="77777777" w:rsidR="00033C45" w:rsidRDefault="00033C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370C4"/>
    <w:multiLevelType w:val="hybridMultilevel"/>
    <w:tmpl w:val="B130F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B4692E"/>
    <w:multiLevelType w:val="hybridMultilevel"/>
    <w:tmpl w:val="826250D2"/>
    <w:lvl w:ilvl="0" w:tplc="2332B454">
      <w:start w:val="4"/>
      <w:numFmt w:val="bullet"/>
      <w:lvlText w:val=""/>
      <w:lvlJc w:val="left"/>
      <w:pPr>
        <w:ind w:left="720" w:hanging="360"/>
      </w:pPr>
      <w:rPr>
        <w:rFonts w:ascii="Symbol" w:eastAsia="Calibr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316268">
    <w:abstractNumId w:val="0"/>
  </w:num>
  <w:num w:numId="2" w16cid:durableId="426734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46"/>
    <w:rsid w:val="00014100"/>
    <w:rsid w:val="00033C45"/>
    <w:rsid w:val="00092945"/>
    <w:rsid w:val="000D258C"/>
    <w:rsid w:val="00162875"/>
    <w:rsid w:val="001951D8"/>
    <w:rsid w:val="001C0F87"/>
    <w:rsid w:val="00226446"/>
    <w:rsid w:val="00285C7B"/>
    <w:rsid w:val="002B4AFA"/>
    <w:rsid w:val="002C5011"/>
    <w:rsid w:val="003C4296"/>
    <w:rsid w:val="0049621F"/>
    <w:rsid w:val="004C109D"/>
    <w:rsid w:val="005010F7"/>
    <w:rsid w:val="00507D19"/>
    <w:rsid w:val="005E330B"/>
    <w:rsid w:val="005F2DFB"/>
    <w:rsid w:val="00697072"/>
    <w:rsid w:val="008167D4"/>
    <w:rsid w:val="008562AF"/>
    <w:rsid w:val="008C2047"/>
    <w:rsid w:val="00A201B7"/>
    <w:rsid w:val="00B10BC1"/>
    <w:rsid w:val="00E01431"/>
    <w:rsid w:val="00E23617"/>
    <w:rsid w:val="00F134E3"/>
    <w:rsid w:val="00F263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D2DB4"/>
  <w15:chartTrackingRefBased/>
  <w15:docId w15:val="{275BD7B6-D13B-4BC0-BD63-2DE83170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011"/>
    <w:pPr>
      <w:spacing w:after="0" w:line="240" w:lineRule="auto"/>
    </w:pPr>
    <w:rPr>
      <w:rFonts w:ascii="Calibri" w:eastAsia="Calibri" w:hAnsi="Calibri" w:cs="Calibri"/>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6446"/>
    <w:pPr>
      <w:tabs>
        <w:tab w:val="center" w:pos="4513"/>
        <w:tab w:val="right" w:pos="9026"/>
      </w:tabs>
    </w:pPr>
  </w:style>
  <w:style w:type="character" w:customStyle="1" w:styleId="En-tteCar">
    <w:name w:val="En-tête Car"/>
    <w:basedOn w:val="Policepardfaut"/>
    <w:link w:val="En-tte"/>
    <w:uiPriority w:val="99"/>
    <w:rsid w:val="00226446"/>
  </w:style>
  <w:style w:type="paragraph" w:styleId="Pieddepage">
    <w:name w:val="footer"/>
    <w:basedOn w:val="Normal"/>
    <w:link w:val="PieddepageCar"/>
    <w:uiPriority w:val="99"/>
    <w:unhideWhenUsed/>
    <w:rsid w:val="00226446"/>
    <w:pPr>
      <w:tabs>
        <w:tab w:val="center" w:pos="4513"/>
        <w:tab w:val="right" w:pos="9026"/>
      </w:tabs>
    </w:pPr>
  </w:style>
  <w:style w:type="character" w:customStyle="1" w:styleId="PieddepageCar">
    <w:name w:val="Pied de page Car"/>
    <w:basedOn w:val="Policepardfaut"/>
    <w:link w:val="Pieddepage"/>
    <w:uiPriority w:val="99"/>
    <w:rsid w:val="00226446"/>
  </w:style>
  <w:style w:type="paragraph" w:styleId="NormalWeb">
    <w:name w:val="Normal (Web)"/>
    <w:basedOn w:val="Normal"/>
    <w:uiPriority w:val="99"/>
    <w:semiHidden/>
    <w:unhideWhenUsed/>
    <w:rsid w:val="00226446"/>
    <w:pPr>
      <w:spacing w:before="100" w:beforeAutospacing="1" w:after="100" w:afterAutospacing="1"/>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8562AF"/>
    <w:rPr>
      <w:color w:val="0563C1" w:themeColor="hyperlink"/>
      <w:u w:val="single"/>
    </w:rPr>
  </w:style>
  <w:style w:type="table" w:styleId="Grilledutableau">
    <w:name w:val="Table Grid"/>
    <w:basedOn w:val="TableauNormal"/>
    <w:uiPriority w:val="39"/>
    <w:rsid w:val="00E0143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01431"/>
    <w:pPr>
      <w:spacing w:after="160" w:line="259" w:lineRule="auto"/>
      <w:ind w:left="720"/>
      <w:contextualSpacing/>
    </w:pPr>
    <w:rPr>
      <w:rFonts w:asciiTheme="minorHAnsi" w:eastAsiaTheme="minorHAnsi" w:hAnsiTheme="minorHAnsi" w:cstheme="minorBidi"/>
      <w:lang w:val="en-US"/>
    </w:rPr>
  </w:style>
  <w:style w:type="table" w:styleId="Tableausimple5">
    <w:name w:val="Plain Table 5"/>
    <w:basedOn w:val="TableauNormal"/>
    <w:uiPriority w:val="45"/>
    <w:rsid w:val="0001410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detableauclaire">
    <w:name w:val="Grid Table Light"/>
    <w:basedOn w:val="TableauNormal"/>
    <w:uiPriority w:val="40"/>
    <w:rsid w:val="000141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0141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4">
    <w:name w:val="Plain Table 4"/>
    <w:basedOn w:val="TableauNormal"/>
    <w:uiPriority w:val="44"/>
    <w:rsid w:val="000141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Liste5Fonc">
    <w:name w:val="List Table 5 Dark"/>
    <w:basedOn w:val="TableauNormal"/>
    <w:uiPriority w:val="50"/>
    <w:rsid w:val="0001410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7Couleur">
    <w:name w:val="List Table 7 Colorful"/>
    <w:basedOn w:val="TableauNormal"/>
    <w:uiPriority w:val="52"/>
    <w:rsid w:val="0001410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5Fonc-Accentuation3">
    <w:name w:val="Grid Table 5 Dark Accent 3"/>
    <w:basedOn w:val="TableauNormal"/>
    <w:uiPriority w:val="50"/>
    <w:rsid w:val="0001410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6Couleur">
    <w:name w:val="Grid Table 6 Colorful"/>
    <w:basedOn w:val="TableauNormal"/>
    <w:uiPriority w:val="51"/>
    <w:rsid w:val="000141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Policepardfaut"/>
    <w:rsid w:val="00507D19"/>
    <w:rPr>
      <w:rFonts w:ascii="AdvOT46dcae81" w:hAnsi="AdvOT46dcae81" w:hint="default"/>
      <w:b w:val="0"/>
      <w:bCs w:val="0"/>
      <w:i w:val="0"/>
      <w:iCs w:val="0"/>
      <w:color w:val="00447B"/>
      <w:sz w:val="16"/>
      <w:szCs w:val="16"/>
    </w:rPr>
  </w:style>
  <w:style w:type="table" w:styleId="TableauGrille4-Accentuation3">
    <w:name w:val="Grid Table 4 Accent 3"/>
    <w:basedOn w:val="TableauNormal"/>
    <w:uiPriority w:val="49"/>
    <w:rsid w:val="00507D1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simple3">
    <w:name w:val="Plain Table 3"/>
    <w:basedOn w:val="TableauNormal"/>
    <w:uiPriority w:val="43"/>
    <w:rsid w:val="00507D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gende">
    <w:name w:val="caption"/>
    <w:basedOn w:val="Normal"/>
    <w:next w:val="Normal"/>
    <w:uiPriority w:val="35"/>
    <w:unhideWhenUsed/>
    <w:qFormat/>
    <w:rsid w:val="00507D1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396">
      <w:bodyDiv w:val="1"/>
      <w:marLeft w:val="0"/>
      <w:marRight w:val="0"/>
      <w:marTop w:val="0"/>
      <w:marBottom w:val="0"/>
      <w:divBdr>
        <w:top w:val="none" w:sz="0" w:space="0" w:color="auto"/>
        <w:left w:val="none" w:sz="0" w:space="0" w:color="auto"/>
        <w:bottom w:val="none" w:sz="0" w:space="0" w:color="auto"/>
        <w:right w:val="none" w:sz="0" w:space="0" w:color="auto"/>
      </w:divBdr>
    </w:div>
    <w:div w:id="183787493">
      <w:bodyDiv w:val="1"/>
      <w:marLeft w:val="0"/>
      <w:marRight w:val="0"/>
      <w:marTop w:val="0"/>
      <w:marBottom w:val="0"/>
      <w:divBdr>
        <w:top w:val="none" w:sz="0" w:space="0" w:color="auto"/>
        <w:left w:val="none" w:sz="0" w:space="0" w:color="auto"/>
        <w:bottom w:val="none" w:sz="0" w:space="0" w:color="auto"/>
        <w:right w:val="none" w:sz="0" w:space="0" w:color="auto"/>
      </w:divBdr>
    </w:div>
    <w:div w:id="748573910">
      <w:bodyDiv w:val="1"/>
      <w:marLeft w:val="0"/>
      <w:marRight w:val="0"/>
      <w:marTop w:val="0"/>
      <w:marBottom w:val="0"/>
      <w:divBdr>
        <w:top w:val="none" w:sz="0" w:space="0" w:color="auto"/>
        <w:left w:val="none" w:sz="0" w:space="0" w:color="auto"/>
        <w:bottom w:val="none" w:sz="0" w:space="0" w:color="auto"/>
        <w:right w:val="none" w:sz="0" w:space="0" w:color="auto"/>
      </w:divBdr>
    </w:div>
    <w:div w:id="19109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usthb.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B97E-4261-434B-A501-8AB7F327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dc:creator>
  <cp:keywords/>
  <dc:description/>
  <cp:lastModifiedBy>Tarek Berrama</cp:lastModifiedBy>
  <cp:revision>2</cp:revision>
  <dcterms:created xsi:type="dcterms:W3CDTF">2024-03-27T05:31:00Z</dcterms:created>
  <dcterms:modified xsi:type="dcterms:W3CDTF">2024-03-27T05:31:00Z</dcterms:modified>
</cp:coreProperties>
</file>